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1528CAAC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58F3E001" w14:textId="77777777" w:rsidR="0003788C" w:rsidRPr="00842A28" w:rsidRDefault="0003788C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1DEFD4A3" w:rsidR="00B24721" w:rsidRPr="00C06917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C06917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8A66BA" w14:textId="77777777" w:rsidR="00294899" w:rsidRDefault="00E1446B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="00743C17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1D0B12DB" w14:textId="40DB9FB3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6880B49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F97010" w:rsidRPr="00842A28" w14:paraId="7AFF2CB4" w14:textId="77777777" w:rsidTr="00C50CB9">
        <w:trPr>
          <w:trHeight w:val="963"/>
        </w:trPr>
        <w:tc>
          <w:tcPr>
            <w:tcW w:w="5076" w:type="dxa"/>
          </w:tcPr>
          <w:p w14:paraId="4C24AAE3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</w:p>
          <w:p w14:paraId="35BCAB05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21F9AF84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Некоммерческое партнерство </w:t>
            </w:r>
          </w:p>
          <w:p w14:paraId="02CF267C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«Институт профессиональных </w:t>
            </w:r>
          </w:p>
          <w:p w14:paraId="60041A1E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бухгалтеров Московского региона»</w:t>
            </w:r>
          </w:p>
          <w:p w14:paraId="186ADE26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  <w:p w14:paraId="56D91BD7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Д.В. </w:t>
            </w:r>
            <w:proofErr w:type="spellStart"/>
            <w:r>
              <w:rPr>
                <w:sz w:val="28"/>
                <w:szCs w:val="28"/>
              </w:rPr>
              <w:t>Лозицкий</w:t>
            </w:r>
            <w:proofErr w:type="spellEnd"/>
          </w:p>
          <w:p w14:paraId="620DDE3F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«12» января 2023 г.</w:t>
            </w:r>
          </w:p>
          <w:p w14:paraId="6E753CCA" w14:textId="4913FA3E" w:rsidR="00F97010" w:rsidRPr="00842A28" w:rsidRDefault="00F97010" w:rsidP="00F97010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</w:tcPr>
          <w:p w14:paraId="1E73F0D2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0EA6907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BCC08FD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D81846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6CC19A51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A49FE1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3A5FBD7" w14:textId="77777777" w:rsidR="00F97010" w:rsidRDefault="00F97010" w:rsidP="00F97010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71BB637C" w14:textId="3EAF63DA" w:rsidR="00F97010" w:rsidRDefault="002E4C4B" w:rsidP="00F9701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«17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F97010"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2023 </w:t>
            </w:r>
            <w:r w:rsidR="00F9701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3E7C48D9" w:rsidR="00F97010" w:rsidRPr="00842A28" w:rsidRDefault="00F97010" w:rsidP="00F97010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3FAB57BB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2B517EAC" w14:textId="77777777" w:rsidR="00C22E9F" w:rsidRPr="00842A28" w:rsidRDefault="00C22E9F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52936" w14:textId="1B25057E" w:rsidR="00C06917" w:rsidRPr="00C06917" w:rsidRDefault="00C06917" w:rsidP="00C069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29B5B3" w14:textId="77777777" w:rsidR="00294899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4939922F" w14:textId="058270B0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7B4F2B7D" w14:textId="0F040592" w:rsidR="005C1212" w:rsidRPr="00842A28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167A9" w14:textId="77777777" w:rsidR="00294899" w:rsidRPr="000A29BE" w:rsidRDefault="00294899" w:rsidP="002948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F12BD9F" w14:textId="77777777" w:rsidR="00294899" w:rsidRPr="000A29BE" w:rsidRDefault="00294899" w:rsidP="002948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3D016716" w14:textId="77777777" w:rsidR="00294899" w:rsidRPr="000A29BE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9DC873D" w14:textId="77777777" w:rsidR="00294899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5CA94D72" w:rsidR="00E1446B" w:rsidRPr="00842A28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0D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175CFD" w14:textId="6D7103F1" w:rsidR="00E1446B" w:rsidRPr="00842A28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842A28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842A28">
            <w:rPr>
              <w:b w:val="0"/>
            </w:rPr>
            <w:fldChar w:fldCharType="begin"/>
          </w:r>
          <w:r w:rsidR="00780C91" w:rsidRPr="00842A28">
            <w:rPr>
              <w:b w:val="0"/>
            </w:rPr>
            <w:instrText xml:space="preserve"> TOC \o "1-3" \h \z \u </w:instrText>
          </w:r>
          <w:r w:rsidRPr="00842A28">
            <w:rPr>
              <w:b w:val="0"/>
            </w:rPr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68B906A2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333BE49D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 xml:space="preserve">3. Перечень планируемых результатов обучения при прохождении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09C85B44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 xml:space="preserve">4. Место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структуре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18</w:t>
            </w:r>
          </w:hyperlink>
        </w:p>
        <w:p w14:paraId="01C86256" w14:textId="3F44C326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 xml:space="preserve">5. Объем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7F712B05" w14:textId="6AEE9B94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 xml:space="preserve">6. Содержание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338C5E59" w14:textId="7EE3CDF1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 xml:space="preserve">7. Формы отчетности по итогам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22</w:t>
            </w:r>
          </w:hyperlink>
        </w:p>
        <w:p w14:paraId="2B0C4CBB" w14:textId="31D8B731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25</w:t>
            </w:r>
          </w:hyperlink>
        </w:p>
        <w:p w14:paraId="11E877F4" w14:textId="7E621F45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44</w:t>
            </w:r>
          </w:hyperlink>
        </w:p>
        <w:p w14:paraId="1E4E9333" w14:textId="089C842C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46</w:t>
            </w:r>
          </w:hyperlink>
        </w:p>
        <w:p w14:paraId="3514FB92" w14:textId="6823A791" w:rsidR="001265E1" w:rsidRPr="00842A28" w:rsidRDefault="004428ED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47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0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0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2AF78E06" w:rsidR="00892C42" w:rsidRPr="00181113" w:rsidRDefault="00C06917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="00575A8F" w:rsidRPr="00C06917">
        <w:rPr>
          <w:rFonts w:ascii="Times New Roman" w:hAnsi="Times New Roman" w:cs="Times New Roman"/>
          <w:sz w:val="28"/>
          <w:szCs w:val="28"/>
        </w:rPr>
        <w:t xml:space="preserve"> 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>процессе теоретического обучения.</w:t>
      </w:r>
    </w:p>
    <w:p w14:paraId="0C32AF44" w14:textId="6EF4317F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</w:t>
      </w:r>
      <w:r w:rsidR="00C06917" w:rsidRPr="00181113">
        <w:rPr>
          <w:rFonts w:ascii="Times New Roman" w:hAnsi="Times New Roman" w:cs="Times New Roman"/>
          <w:sz w:val="28"/>
          <w:szCs w:val="28"/>
        </w:rPr>
        <w:t>производственная практика</w:t>
      </w:r>
    </w:p>
    <w:p w14:paraId="0F7A73CF" w14:textId="28E28F48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C22E9F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– </w:t>
      </w:r>
      <w:r w:rsidR="00C22E9F" w:rsidRPr="00181113">
        <w:rPr>
          <w:rFonts w:ascii="Times New Roman" w:hAnsi="Times New Roman" w:cs="Times New Roman"/>
          <w:sz w:val="28"/>
          <w:szCs w:val="28"/>
        </w:rPr>
        <w:t>преддипломная практика</w:t>
      </w:r>
    </w:p>
    <w:p w14:paraId="3BFD8B12" w14:textId="2C9DF600" w:rsidR="00C22E9F" w:rsidRPr="00181113" w:rsidRDefault="00C22E9F" w:rsidP="001D6930">
      <w:pPr>
        <w:spacing w:after="0" w:line="264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практика по получению профессиональных умений и опыта    профессиональной деятельности</w:t>
      </w:r>
    </w:p>
    <w:p w14:paraId="42F322C9" w14:textId="62FC9094" w:rsidR="00D33AF2" w:rsidRPr="00181113" w:rsidRDefault="00D33AF2" w:rsidP="001D6930">
      <w:pPr>
        <w:spacing w:after="0" w:line="264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</w:p>
    <w:p w14:paraId="67B99733" w14:textId="12C3CF8D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Способы проведения </w:t>
      </w:r>
      <w:r w:rsidR="00C10044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: стационарная; выездная.</w:t>
      </w:r>
    </w:p>
    <w:p w14:paraId="55EA78E9" w14:textId="1FBD1D23" w:rsidR="00892C42" w:rsidRPr="00842A28" w:rsidRDefault="00C10044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113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мест для прохождения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47195C18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5697365D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или проходить практику по месту работы (работающие обучающиеся). В этом случае не позднее, чем за 2 месяца до начала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должен представить руководителю департамента подтверждение – индивидуальный типовой договор с указанием сроков проведения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подтверждения предоставления обучающемуся материалов для выполнения программы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4F63087" w14:textId="77777777" w:rsidR="00CC0E54" w:rsidRPr="00842A28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1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1"/>
    </w:p>
    <w:p w14:paraId="52272A6B" w14:textId="59D9B970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C10044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sz w:val="28"/>
          <w:szCs w:val="28"/>
        </w:rPr>
        <w:t xml:space="preserve">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2EF076C2" w:rsidR="00892C42" w:rsidRPr="00842A28" w:rsidRDefault="00C10044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892C42" w:rsidRPr="00842A28">
        <w:rPr>
          <w:rFonts w:ascii="Times New Roman" w:hAnsi="Times New Roman" w:cs="Times New Roman"/>
          <w:sz w:val="28"/>
          <w:szCs w:val="28"/>
        </w:rPr>
        <w:t xml:space="preserve">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2F8299A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практики, соотнесенных с планируемыми результатами освоения образовательной программы</w:t>
      </w:r>
      <w:bookmarkEnd w:id="2"/>
    </w:p>
    <w:p w14:paraId="74FB6CAE" w14:textId="53BDC867" w:rsidR="006E007E" w:rsidRDefault="00743C17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38845907"/>
      <w:r>
        <w:rPr>
          <w:rFonts w:ascii="Times New Roman" w:hAnsi="Times New Roman" w:cs="Times New Roman"/>
          <w:sz w:val="28"/>
          <w:szCs w:val="28"/>
        </w:rPr>
        <w:t>Специальность 38.05.02 «Таможенное дело</w:t>
      </w:r>
      <w:r w:rsidR="000D518A">
        <w:rPr>
          <w:rFonts w:ascii="Times New Roman" w:hAnsi="Times New Roman" w:cs="Times New Roman"/>
          <w:sz w:val="28"/>
          <w:szCs w:val="28"/>
        </w:rPr>
        <w:t>»</w:t>
      </w:r>
      <w:bookmarkStart w:id="4" w:name="_GoBack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2562"/>
        <w:gridCol w:w="2562"/>
        <w:gridCol w:w="3607"/>
      </w:tblGrid>
      <w:tr w:rsidR="00743C17" w:rsidRPr="00842A28" w14:paraId="1EB6B61F" w14:textId="77777777" w:rsidTr="003E77B7">
        <w:trPr>
          <w:trHeight w:val="20"/>
        </w:trPr>
        <w:tc>
          <w:tcPr>
            <w:tcW w:w="718" w:type="pct"/>
            <w:shd w:val="clear" w:color="auto" w:fill="auto"/>
          </w:tcPr>
          <w:p w14:paraId="47F5687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6" w:type="pct"/>
            <w:shd w:val="clear" w:color="auto" w:fill="auto"/>
          </w:tcPr>
          <w:p w14:paraId="2CB50F4C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56" w:type="pct"/>
            <w:shd w:val="clear" w:color="auto" w:fill="auto"/>
          </w:tcPr>
          <w:p w14:paraId="3918925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69" w:type="pct"/>
            <w:shd w:val="clear" w:color="auto" w:fill="auto"/>
          </w:tcPr>
          <w:p w14:paraId="7EB2716F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81113" w:rsidRPr="00842A28" w14:paraId="0AC90C10" w14:textId="77777777" w:rsidTr="00F87F00">
        <w:trPr>
          <w:trHeight w:val="441"/>
        </w:trPr>
        <w:tc>
          <w:tcPr>
            <w:tcW w:w="718" w:type="pct"/>
            <w:vMerge w:val="restart"/>
            <w:shd w:val="clear" w:color="auto" w:fill="auto"/>
          </w:tcPr>
          <w:p w14:paraId="453941A7" w14:textId="347FE590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098708B" w14:textId="1190B107" w:rsidR="00181113" w:rsidRPr="00F87F00" w:rsidRDefault="00947C5D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56" w:type="pct"/>
          </w:tcPr>
          <w:p w14:paraId="33226C46" w14:textId="74D20AD0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769" w:type="pct"/>
            <w:shd w:val="clear" w:color="auto" w:fill="auto"/>
          </w:tcPr>
          <w:p w14:paraId="5CD3AB3C" w14:textId="77777777" w:rsidR="00D55781" w:rsidRPr="00D55781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ресурсы и технологии.</w:t>
            </w:r>
          </w:p>
          <w:p w14:paraId="4AA082DC" w14:textId="3139B573" w:rsidR="00181113" w:rsidRPr="00842A28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</w:tr>
      <w:tr w:rsidR="00181113" w:rsidRPr="00842A28" w14:paraId="19948F6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AD26D40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5B63B77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1430F3" w14:textId="3ACD4929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769" w:type="pct"/>
            <w:shd w:val="clear" w:color="auto" w:fill="auto"/>
          </w:tcPr>
          <w:p w14:paraId="4FC4A9B4" w14:textId="13357F9F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взаимодействия человека и общества, соотношения международного и национального законодательства.</w:t>
            </w:r>
          </w:p>
          <w:p w14:paraId="00A6C9B3" w14:textId="32DDA650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проблемные ситуации, рассматривать разнообразные сценарии возможного развития ситуации в сфере внешней торговли, подготовки коммерческих предложений и проектов внешнеторговых.</w:t>
            </w:r>
          </w:p>
        </w:tc>
      </w:tr>
      <w:tr w:rsidR="00181113" w:rsidRPr="00842A28" w14:paraId="4973248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34E1ECF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700DFF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79D43ED" w14:textId="3A9D54FC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</w:t>
            </w:r>
            <w:r w:rsidRPr="00947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69" w:type="pct"/>
            <w:shd w:val="clear" w:color="auto" w:fill="auto"/>
          </w:tcPr>
          <w:p w14:paraId="4B955119" w14:textId="048D5F58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получения статистических результатов, правовых обобщений для составления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классификационных групп и прикладных результатов.</w:t>
            </w:r>
          </w:p>
          <w:p w14:paraId="0743A73B" w14:textId="203744FF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ыделять выявлять однородные «объекты», идентифицировать общие свойства элементов, показывать прикладное назначение классификационных групп контрактов при осуществлении трансграничной деятельности.</w:t>
            </w:r>
          </w:p>
        </w:tc>
      </w:tr>
      <w:tr w:rsidR="00181113" w:rsidRPr="00842A28" w14:paraId="294D576B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614D1B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61DEF2E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56DA21C" w14:textId="075579FA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769" w:type="pct"/>
            <w:shd w:val="clear" w:color="auto" w:fill="auto"/>
          </w:tcPr>
          <w:p w14:paraId="4D2A9C7D" w14:textId="082F1C14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абстрактное мышление, анализ, синтез; способы формулирования аргументированных суждений.</w:t>
            </w:r>
          </w:p>
          <w:p w14:paraId="79F0E34F" w14:textId="5215E1B8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задачу, выделяя ее базовые составляющие; различать факты и интерпретации участников правовых отношений.</w:t>
            </w:r>
          </w:p>
        </w:tc>
      </w:tr>
      <w:tr w:rsidR="00181113" w:rsidRPr="00842A28" w14:paraId="712197B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171F78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D578A1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259D6A6" w14:textId="74F63F33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69" w:type="pct"/>
            <w:shd w:val="clear" w:color="auto" w:fill="auto"/>
          </w:tcPr>
          <w:p w14:paraId="5029505F" w14:textId="40D1480C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логическую структуру нормы права, объективное системное взаимодействие гипотезы, диспозиции и санкции.</w:t>
            </w:r>
          </w:p>
          <w:p w14:paraId="1B8C518F" w14:textId="1D03834B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оформлять в письменном виде свою точку зрения с аргументации и ссылками на правовые нормативные акты.</w:t>
            </w:r>
          </w:p>
        </w:tc>
      </w:tr>
      <w:tr w:rsidR="00181113" w:rsidRPr="00842A28" w14:paraId="3B5D9D2F" w14:textId="77777777" w:rsidTr="00ED4498">
        <w:trPr>
          <w:trHeight w:val="279"/>
        </w:trPr>
        <w:tc>
          <w:tcPr>
            <w:tcW w:w="718" w:type="pct"/>
            <w:vMerge w:val="restart"/>
            <w:shd w:val="clear" w:color="auto" w:fill="auto"/>
          </w:tcPr>
          <w:p w14:paraId="7BA77FD1" w14:textId="74C4902F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63DF6B89" w14:textId="00529004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1256" w:type="pct"/>
            <w:shd w:val="clear" w:color="auto" w:fill="auto"/>
          </w:tcPr>
          <w:p w14:paraId="0D2D554B" w14:textId="5EF432F5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769" w:type="pct"/>
            <w:shd w:val="clear" w:color="auto" w:fill="auto"/>
          </w:tcPr>
          <w:p w14:paraId="56036C00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1F2DCEA7" w14:textId="5C5317C9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1478A47F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0D1B4A49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AFD871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B35775F" w14:textId="0EE23E03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Определяет связи между поставленными задачами и ожидаемые результаты их решения, выбирает оптимальный способ решения </w:t>
            </w: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769" w:type="pct"/>
            <w:shd w:val="clear" w:color="auto" w:fill="auto"/>
          </w:tcPr>
          <w:p w14:paraId="2C07694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6D313985" w14:textId="335DF147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5C453CB2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734B554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C1481E1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9C767FC" w14:textId="5DA00A81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769" w:type="pct"/>
            <w:shd w:val="clear" w:color="auto" w:fill="auto"/>
          </w:tcPr>
          <w:p w14:paraId="2D17830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61ED00D1" w14:textId="7A09C9DA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181113" w:rsidRPr="00842A28" w14:paraId="03087A51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673672A5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ED9190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59A30441" w14:textId="2D3AAC12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769" w:type="pct"/>
            <w:shd w:val="clear" w:color="auto" w:fill="auto"/>
          </w:tcPr>
          <w:p w14:paraId="6209BA31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5DE7071B" w14:textId="2A38E4AF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181113" w:rsidRPr="00842A28" w14:paraId="42DDADFF" w14:textId="77777777" w:rsidTr="00ED4498">
        <w:trPr>
          <w:trHeight w:val="735"/>
        </w:trPr>
        <w:tc>
          <w:tcPr>
            <w:tcW w:w="718" w:type="pct"/>
            <w:vMerge w:val="restart"/>
            <w:shd w:val="clear" w:color="auto" w:fill="auto"/>
          </w:tcPr>
          <w:p w14:paraId="6E2EC82D" w14:textId="439B6286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3C24C8E" w14:textId="16317B69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1256" w:type="pct"/>
            <w:shd w:val="clear" w:color="auto" w:fill="auto"/>
          </w:tcPr>
          <w:p w14:paraId="1FFF8DC6" w14:textId="45B3802C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769" w:type="pct"/>
            <w:shd w:val="clear" w:color="auto" w:fill="auto"/>
          </w:tcPr>
          <w:p w14:paraId="4B7DAA8A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F04519E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EEA286" w14:textId="3206D748" w:rsidR="00181113" w:rsidRPr="00842A2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1113" w:rsidRPr="00842A28" w14:paraId="6389968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24F9A4B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2DEF66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EA0A2DE" w14:textId="1B0A5C9D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769" w:type="pct"/>
            <w:shd w:val="clear" w:color="auto" w:fill="auto"/>
          </w:tcPr>
          <w:p w14:paraId="7F444478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6394EE5F" w14:textId="7903993D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межкультурного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181113" w:rsidRPr="00842A28" w14:paraId="3C44879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06118C8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80072AC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43BE4EF" w14:textId="63B549B1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70B47E69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68CA845B" w14:textId="57627F46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6A279C4A" w14:textId="77777777" w:rsidTr="00BB1ED6">
        <w:trPr>
          <w:trHeight w:val="920"/>
        </w:trPr>
        <w:tc>
          <w:tcPr>
            <w:tcW w:w="718" w:type="pct"/>
            <w:vMerge w:val="restart"/>
            <w:shd w:val="clear" w:color="auto" w:fill="auto"/>
          </w:tcPr>
          <w:p w14:paraId="29AC5923" w14:textId="50AE538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3E4672F" w14:textId="37D366D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      </w:r>
          </w:p>
        </w:tc>
        <w:tc>
          <w:tcPr>
            <w:tcW w:w="1256" w:type="pct"/>
            <w:shd w:val="clear" w:color="auto" w:fill="auto"/>
          </w:tcPr>
          <w:p w14:paraId="4D94522C" w14:textId="77777777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C5768C0" w14:textId="7ACD7A7A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pct"/>
            <w:shd w:val="clear" w:color="auto" w:fill="auto"/>
          </w:tcPr>
          <w:p w14:paraId="11523112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самооценки, самоконтроля и саморазвития для обеспечения достижения целей проектной деятельности.</w:t>
            </w:r>
          </w:p>
          <w:p w14:paraId="405A7AD9" w14:textId="19314094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 применять методики самооценки и самоконтроля в рамках реализации проектов и осуществления контроля за такой реализацией.</w:t>
            </w:r>
          </w:p>
        </w:tc>
      </w:tr>
      <w:tr w:rsidR="00181113" w:rsidRPr="00842A28" w14:paraId="7C19DFD7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56DB9754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149528C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4F0A751" w14:textId="08760F2A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769" w:type="pct"/>
            <w:shd w:val="clear" w:color="auto" w:fill="auto"/>
          </w:tcPr>
          <w:p w14:paraId="054BC09C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и существующие возможности по повышению профессионального уровня и самообразованию в целях эффективного внедрения проектного подхода в деятельность организаций.</w:t>
            </w:r>
          </w:p>
          <w:p w14:paraId="0F4F9BD4" w14:textId="4628D4D2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технологии и навыки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жизни.</w:t>
            </w:r>
          </w:p>
        </w:tc>
      </w:tr>
      <w:tr w:rsidR="00BB1ED6" w:rsidRPr="00842A28" w14:paraId="327D6D86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07AD346B" w14:textId="77777777" w:rsidR="00BB1ED6" w:rsidRPr="00AB0388" w:rsidRDefault="00BB1ED6" w:rsidP="00BB1ED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AC0A359" w14:textId="77777777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4742D4" w14:textId="0FB3B481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Применяет знания о своих личностно- психологических ресурсах, о принципах образования в течение всей жизни для саморазвития. </w:t>
            </w: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успешного выполнения профессиональной деятельности и карьерного роста.</w:t>
            </w:r>
          </w:p>
        </w:tc>
        <w:tc>
          <w:tcPr>
            <w:tcW w:w="1769" w:type="pct"/>
            <w:shd w:val="clear" w:color="auto" w:fill="auto"/>
          </w:tcPr>
          <w:p w14:paraId="2E2CD786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совершенствования своих личностных, профессиональных и социальных качеств на протяжении всего жизненного 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цикла в целях эффективного внедрения проектного подхода.</w:t>
            </w:r>
          </w:p>
          <w:p w14:paraId="27DBB362" w14:textId="0954F90A" w:rsidR="00BB1ED6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самосовершенствования и </w:t>
            </w:r>
            <w:proofErr w:type="spellStart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задач проекта на всем его протяжении.</w:t>
            </w:r>
            <w:r w:rsidR="00181113"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7B7" w:rsidRPr="00842A28" w14:paraId="2D1214E2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73ED701E" w14:textId="27C9990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76F32CED" w14:textId="3D67B8E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256" w:type="pct"/>
            <w:shd w:val="clear" w:color="auto" w:fill="auto"/>
          </w:tcPr>
          <w:p w14:paraId="6A0F6E04" w14:textId="1E7A396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769" w:type="pct"/>
            <w:shd w:val="clear" w:color="auto" w:fill="auto"/>
          </w:tcPr>
          <w:p w14:paraId="0B52E787" w14:textId="77777777" w:rsidR="003E77B7" w:rsidRPr="00147920" w:rsidRDefault="003E77B7" w:rsidP="003E7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0688DBC5" w:rsidR="003E77B7" w:rsidRPr="00842A28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3E77B7" w:rsidRPr="00842A28" w14:paraId="31973EE3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758096A6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120627A" w14:textId="77777777" w:rsidR="003E77B7" w:rsidRPr="009663C3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26ECC0C" w14:textId="20C14C0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средствами массовой информации.</w:t>
            </w:r>
          </w:p>
        </w:tc>
        <w:tc>
          <w:tcPr>
            <w:tcW w:w="1769" w:type="pct"/>
            <w:shd w:val="clear" w:color="auto" w:fill="auto"/>
          </w:tcPr>
          <w:p w14:paraId="4B63D11C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взаимодействия.</w:t>
            </w:r>
          </w:p>
          <w:p w14:paraId="5F96A726" w14:textId="4F59F005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устанавливать и поддерживать контакты, обеспечивающие успешную работу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3E77B7" w:rsidRPr="00842A28" w14:paraId="0D1ECC5B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06CBF3F9" w14:textId="59FAD8E3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5B5D70" w14:textId="120BEC6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256" w:type="pct"/>
            <w:shd w:val="clear" w:color="auto" w:fill="auto"/>
          </w:tcPr>
          <w:p w14:paraId="211C848E" w14:textId="007702F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Проводит сбор, обработку и статистический анализ данных в профессиональной сфере и делает на их основании </w:t>
            </w:r>
            <w:r w:rsidRPr="00CD2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769" w:type="pct"/>
            <w:shd w:val="clear" w:color="auto" w:fill="auto"/>
          </w:tcPr>
          <w:p w14:paraId="3087A11B" w14:textId="77777777" w:rsidR="003E77B7" w:rsidRPr="00422713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5E3C53A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и обработки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информации; осуществлять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3E77B7" w:rsidRPr="00842A28" w14:paraId="0B6C11F5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3FFCBDD1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E0AC27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DD3D46E" w14:textId="70BA035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4B6265D7" w14:textId="77777777" w:rsidR="003E77B7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18E9D514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3E77B7" w:rsidRPr="00842A28" w14:paraId="4FDF4AFC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5ADAEB1" w14:textId="075F564F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3136D01" w14:textId="2B328718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5B499BC0" w14:textId="0CC09202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2381D672" w14:textId="77777777" w:rsidR="003E77B7" w:rsidRPr="00214D75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470C8DB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3E77B7" w:rsidRPr="00842A28" w14:paraId="76DD70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D21DA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8C8FF5D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1F96F3F" w14:textId="52ADFF1D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использует методы решения практических задач с учетом специфики </w:t>
            </w:r>
            <w:r w:rsidRPr="00A27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7A54D1E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специфики профессиональных задач.</w:t>
            </w:r>
          </w:p>
          <w:p w14:paraId="2B8C551C" w14:textId="77777777" w:rsidR="003E77B7" w:rsidRPr="00E7664E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6569606C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77B7" w:rsidRPr="00842A28" w14:paraId="6967F18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25C6B0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E835757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FBA9659" w14:textId="7820D1B3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1A9EB83" w14:textId="77777777" w:rsidR="003E77B7" w:rsidRPr="00FB18A6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2EBCE05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181113" w:rsidRPr="00842A28" w14:paraId="1B955E98" w14:textId="77777777" w:rsidTr="003E77B7">
        <w:trPr>
          <w:trHeight w:val="273"/>
        </w:trPr>
        <w:tc>
          <w:tcPr>
            <w:tcW w:w="718" w:type="pct"/>
            <w:vMerge w:val="restart"/>
            <w:shd w:val="clear" w:color="auto" w:fill="auto"/>
          </w:tcPr>
          <w:p w14:paraId="5363E051" w14:textId="42CE6862" w:rsidR="00181113" w:rsidRPr="00ED6708" w:rsidRDefault="00181113" w:rsidP="00ED670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15792" w14:textId="320FAB26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разрабатывать обоснованные организационно-управленческие решения (оперативного и стратегического уровней)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7DA95533" w14:textId="46B53891" w:rsidR="00181113" w:rsidRPr="00ED670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организационно-управленческие решения, оценивает результаты и учитывает последствия принятого управленческого решения для достижения максимального результата.</w:t>
            </w:r>
          </w:p>
        </w:tc>
        <w:tc>
          <w:tcPr>
            <w:tcW w:w="1769" w:type="pct"/>
            <w:shd w:val="clear" w:color="auto" w:fill="auto"/>
          </w:tcPr>
          <w:p w14:paraId="2C64BC22" w14:textId="205AEB91" w:rsidR="00ED6708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и модели принятия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решений.</w:t>
            </w:r>
          </w:p>
          <w:p w14:paraId="64368B92" w14:textId="706DCFF5" w:rsidR="00181113" w:rsidRPr="003E77B7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обосновывать, разрабатывать и реализовывать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</w:tr>
      <w:tr w:rsidR="00181113" w:rsidRPr="00842A28" w14:paraId="77481FDE" w14:textId="77777777" w:rsidTr="003E77B7">
        <w:trPr>
          <w:trHeight w:val="1515"/>
        </w:trPr>
        <w:tc>
          <w:tcPr>
            <w:tcW w:w="718" w:type="pct"/>
            <w:vMerge/>
            <w:shd w:val="clear" w:color="auto" w:fill="auto"/>
          </w:tcPr>
          <w:p w14:paraId="7460FF5F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831C736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8B44B71" w14:textId="3C376F5F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Организовывает взаимодействие внешнеторговой организации с контрагентами, таможенными и иными государственными органами</w:t>
            </w:r>
          </w:p>
        </w:tc>
        <w:tc>
          <w:tcPr>
            <w:tcW w:w="1769" w:type="pct"/>
            <w:shd w:val="clear" w:color="auto" w:fill="auto"/>
          </w:tcPr>
          <w:p w14:paraId="77BF0C4F" w14:textId="4AA8A4FD" w:rsidR="00181113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принятия рациональных управленческих решений в операционной (производственной) деятельности организаций. </w:t>
            </w: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ожидаемые результаты реализации предлагаемых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решений, применяя современный научно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методический инструментарий.</w:t>
            </w:r>
          </w:p>
        </w:tc>
      </w:tr>
      <w:tr w:rsidR="00181113" w:rsidRPr="00842A28" w14:paraId="4B0DEE4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D21D7B9" w14:textId="605735B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65D8F2D" w14:textId="38DBCFB8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3E4A8950" w14:textId="433FFFEA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Понимает принципы работы современных информационных технологий и обеспечения информационной 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работе с современными информационными системами и технологиями.</w:t>
            </w:r>
          </w:p>
        </w:tc>
        <w:tc>
          <w:tcPr>
            <w:tcW w:w="1769" w:type="pct"/>
            <w:shd w:val="clear" w:color="auto" w:fill="auto"/>
          </w:tcPr>
          <w:p w14:paraId="4B3D4615" w14:textId="77777777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и функции Единой автоматизированной информационной системы таможенных органов (ЕАИС ТО).</w:t>
            </w:r>
          </w:p>
          <w:p w14:paraId="4C82A558" w14:textId="1B33D98A" w:rsidR="00181113" w:rsidRPr="00A37BBD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для обеспечения информационной безопасности.</w:t>
            </w:r>
          </w:p>
        </w:tc>
      </w:tr>
      <w:tr w:rsidR="00181113" w:rsidRPr="00842A28" w14:paraId="0B5F04B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E11024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D925482" w14:textId="77777777" w:rsidR="00181113" w:rsidRPr="00957487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1C0E7D3" w14:textId="152BEFB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5B238346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 w:rsidRPr="00FB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документы, определяющие особенности эксплуатации и направления развития информационно-коммуникационных технологий в таможенных органах.</w:t>
            </w:r>
          </w:p>
          <w:p w14:paraId="708A795E" w14:textId="1DE3C1E3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современные информационные таможенные технологии при взаимодействии таможенных органов и участников ВЭД.</w:t>
            </w:r>
          </w:p>
        </w:tc>
      </w:tr>
      <w:tr w:rsidR="00181113" w:rsidRPr="00842A28" w14:paraId="390A7F6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47065932" w14:textId="0B8F07C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98BCD0" w14:textId="656BC3E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  <w:tc>
          <w:tcPr>
            <w:tcW w:w="1256" w:type="pct"/>
            <w:shd w:val="clear" w:color="auto" w:fill="auto"/>
          </w:tcPr>
          <w:p w14:paraId="539055BF" w14:textId="6883848E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1769" w:type="pct"/>
            <w:shd w:val="clear" w:color="auto" w:fill="auto"/>
          </w:tcPr>
          <w:p w14:paraId="6C0F5ADD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понятийный аппарат в области таможенного дела, принципы перемещения товаров и транспортных средств через таможенную границу Российской Федерации со спецификой запретов и ограничений в Таможенном союзе ЕАЭС.</w:t>
            </w:r>
          </w:p>
          <w:p w14:paraId="63366696" w14:textId="7E2DECF8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запреты и ограничений внешнеторговой деятельности в Таможенном союзе ЕАЭС и правильно трактовать законодательство о внешнеторговой деятельности.</w:t>
            </w:r>
          </w:p>
        </w:tc>
      </w:tr>
      <w:tr w:rsidR="00181113" w:rsidRPr="00842A28" w14:paraId="11D2A334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E3E3E2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4E3AE18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D9AAA95" w14:textId="18813738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</w:tc>
        <w:tc>
          <w:tcPr>
            <w:tcW w:w="1769" w:type="pct"/>
            <w:shd w:val="clear" w:color="auto" w:fill="auto"/>
          </w:tcPr>
          <w:p w14:paraId="108A8552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выявления правонарушений и преступлений в таможенной сфере и законодательные акты в этой сфере.</w:t>
            </w:r>
          </w:p>
          <w:p w14:paraId="718EE420" w14:textId="4B9B7612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законодательные акты в области правонарушений и преступлений таможенной сферы.</w:t>
            </w:r>
          </w:p>
        </w:tc>
      </w:tr>
      <w:tr w:rsidR="00181113" w:rsidRPr="00842A28" w14:paraId="2F9B3096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ACB5F10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70AAAE7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F4B1B56" w14:textId="30302DF2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Обеспечивает защиту прав участников внешнеэкономической деятельности и лиц, осуществляющих деятельность в сфере таможенного дела, а также прав интеллектуальной собственности.</w:t>
            </w:r>
          </w:p>
        </w:tc>
        <w:tc>
          <w:tcPr>
            <w:tcW w:w="1769" w:type="pct"/>
            <w:shd w:val="clear" w:color="auto" w:fill="auto"/>
          </w:tcPr>
          <w:p w14:paraId="04B1828F" w14:textId="77777777" w:rsidR="00181113" w:rsidRPr="00A634DA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подходы к пониманию таможенного дела и таможенной политики, как обеспечивается защита прав участников ВЭД, включая права интеллектуальной собственности.</w:t>
            </w:r>
          </w:p>
          <w:p w14:paraId="5F648DA7" w14:textId="0D2283EB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круг проблем сферы таможенного дела и применять знания о таможенном деле в анализе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 в качестве обеспечения прав участников ВЭД, включая права интеллектуальной собственности.</w:t>
            </w:r>
          </w:p>
        </w:tc>
      </w:tr>
      <w:tr w:rsidR="00181113" w:rsidRPr="00842A28" w14:paraId="6062228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1F2D164" w14:textId="4A7CBD1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B57EE7B" w14:textId="10DAF921" w:rsidR="00181113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Способен применять методы определения таможенной стоимости, исчисления таможенных платежей, налогов и сборов, контроля правильности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исчисления, полноты и своевременности уплаты, а также осуществлять их взыскание и возврат</w:t>
            </w:r>
          </w:p>
        </w:tc>
        <w:tc>
          <w:tcPr>
            <w:tcW w:w="1256" w:type="pct"/>
            <w:shd w:val="clear" w:color="auto" w:fill="auto"/>
          </w:tcPr>
          <w:p w14:paraId="5C4CD78B" w14:textId="77777777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расчет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платежей,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налогов и сборов, страховых взносов,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применя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т методы определения таможенной стоимости товаров, перемещаемых через таможенную границу</w:t>
            </w:r>
            <w:r w:rsidRPr="00A85D13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47648F9E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738F6F9D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расчета таможенных платежей, налогов и сборов, а также методы определения таможенной стоимости.</w:t>
            </w:r>
          </w:p>
          <w:p w14:paraId="77E67D4E" w14:textId="7316169A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на практике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расчет таможенных платежей, налогов и сборов, страховых взносов, методы определения таможенной стоимости товаров.</w:t>
            </w:r>
          </w:p>
        </w:tc>
      </w:tr>
      <w:tr w:rsidR="00181113" w:rsidRPr="00842A28" w14:paraId="43C36775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C438B06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6394CBA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A73F24E" w14:textId="0F812765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контроля правильности исчисления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платежей, 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gramEnd"/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сборов,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взносов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, полноты и своевременности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уплаты, а также 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417CFA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44E1766C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исчисления таможенных платежей, налогов и сборов, страховых взносов, полноту и своевременность их уплаты, а также их взыскание и возврат. </w:t>
            </w:r>
          </w:p>
          <w:p w14:paraId="5E642A9B" w14:textId="28E741C8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исчисление таможенных платежей, налогов и сборов, страховых взносов.</w:t>
            </w:r>
          </w:p>
        </w:tc>
      </w:tr>
      <w:tr w:rsidR="00181113" w:rsidRPr="00842A28" w14:paraId="6469C74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90FD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95CB5B7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4B3E1A2" w14:textId="38683AC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взыскание и возврат таможенных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 и сборов,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pct"/>
            <w:shd w:val="clear" w:color="auto" w:fill="auto"/>
          </w:tcPr>
          <w:p w14:paraId="5BF4F9E2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, как осуществляется взыскание и возврат таможенных платежей, налогов и сборов, страховых взносов.</w:t>
            </w:r>
          </w:p>
          <w:p w14:paraId="53E3C783" w14:textId="43E0B0D9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на практике взыскание и возврат таможенных платежей, налогов, сборов, страховых взносов.</w:t>
            </w:r>
          </w:p>
        </w:tc>
      </w:tr>
      <w:tr w:rsidR="00181113" w:rsidRPr="00842A28" w14:paraId="3B8E5B30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F4B25E7" w14:textId="53844D1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0F9FC2B" w14:textId="7A609C74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таможенный, валютный и иные виды государственного контроля (надзора) в сфере внешней торговли</w:t>
            </w:r>
          </w:p>
        </w:tc>
        <w:tc>
          <w:tcPr>
            <w:tcW w:w="1256" w:type="pct"/>
            <w:shd w:val="clear" w:color="auto" w:fill="auto"/>
          </w:tcPr>
          <w:p w14:paraId="114BAACE" w14:textId="1C7571FA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</w:tc>
        <w:tc>
          <w:tcPr>
            <w:tcW w:w="1769" w:type="pct"/>
            <w:shd w:val="clear" w:color="auto" w:fill="auto"/>
          </w:tcPr>
          <w:p w14:paraId="1A70E3A4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виды таможенного контроля и иные виды государственного контроля.</w:t>
            </w:r>
          </w:p>
          <w:p w14:paraId="1EE4689F" w14:textId="783D26AB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различные виды таможенного контроля и иные виды государственного контроля.</w:t>
            </w:r>
          </w:p>
        </w:tc>
      </w:tr>
      <w:tr w:rsidR="00181113" w:rsidRPr="00842A28" w14:paraId="1A6B271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E1013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BF9AF84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4CF4ECB" w14:textId="4354C36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 xml:space="preserve">2. Контролирует перемещение через таможенную границу отдельных категорий товаров, валютных </w:t>
            </w:r>
            <w:r w:rsidRPr="00D14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ценностей, валюты Российской Федерации, внутренних ценных бумаг, драгоценных металлов и драгоценных камней.</w:t>
            </w:r>
          </w:p>
        </w:tc>
        <w:tc>
          <w:tcPr>
            <w:tcW w:w="1769" w:type="pct"/>
            <w:shd w:val="clear" w:color="auto" w:fill="auto"/>
          </w:tcPr>
          <w:p w14:paraId="61276B11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lastRenderedPageBreak/>
              <w:t>Знать</w:t>
            </w:r>
            <w:r w:rsidRPr="00C10F05">
              <w:t xml:space="preserve"> правовые основы перемещения через таможенную границу отдельных категорий товаров, валютных ценностей, валюты Российской Федерации, </w:t>
            </w:r>
            <w:r w:rsidRPr="00C10F05">
              <w:lastRenderedPageBreak/>
              <w:t>внутренних ценных бумаг, драгоценных металлов и драгоценных камней.</w:t>
            </w:r>
          </w:p>
          <w:p w14:paraId="100E94B2" w14:textId="6FAA3CE6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законодательство в области перемещения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 во избежании правонарушений в этой сфере.</w:t>
            </w:r>
          </w:p>
        </w:tc>
      </w:tr>
      <w:tr w:rsidR="00181113" w:rsidRPr="00842A28" w14:paraId="54EC80C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230BA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8415CA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A44985C" w14:textId="25D9558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1769" w:type="pct"/>
            <w:shd w:val="clear" w:color="auto" w:fill="auto"/>
          </w:tcPr>
          <w:p w14:paraId="74F5C202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систему управления рисками.</w:t>
            </w:r>
          </w:p>
          <w:p w14:paraId="1495E12F" w14:textId="6CDB1A6D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систему управления рисками в соответствии с НПА ФТС РФ.</w:t>
            </w:r>
          </w:p>
        </w:tc>
      </w:tr>
      <w:tr w:rsidR="00181113" w:rsidRPr="00842A28" w14:paraId="5DF04CD3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34D2A3F4" w14:textId="2C55638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FE8A228" w14:textId="738F8863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</w:t>
            </w:r>
          </w:p>
        </w:tc>
        <w:tc>
          <w:tcPr>
            <w:tcW w:w="1256" w:type="pct"/>
            <w:shd w:val="clear" w:color="auto" w:fill="auto"/>
          </w:tcPr>
          <w:p w14:paraId="6AA19C30" w14:textId="689BC20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</w:tc>
        <w:tc>
          <w:tcPr>
            <w:tcW w:w="1769" w:type="pct"/>
            <w:shd w:val="clear" w:color="auto" w:fill="auto"/>
          </w:tcPr>
          <w:p w14:paraId="2D1DF51D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таможенного контроля при помещении товаров под избранную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процедуру. </w:t>
            </w:r>
          </w:p>
          <w:p w14:paraId="3AE103B7" w14:textId="21C21149" w:rsidR="00181113" w:rsidRPr="007215B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за соблюдением   условий таможенных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с применение модели аудита.</w:t>
            </w:r>
          </w:p>
          <w:p w14:paraId="54F1DE77" w14:textId="00DD0A4E" w:rsidR="00181113" w:rsidRPr="00BC1C92" w:rsidRDefault="00181113" w:rsidP="001811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113" w:rsidRPr="00842A28" w14:paraId="6505D822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A9374E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7BB6B8D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C19CD40" w14:textId="3A702FEF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</w:tc>
        <w:tc>
          <w:tcPr>
            <w:tcW w:w="1769" w:type="pct"/>
            <w:shd w:val="clear" w:color="auto" w:fill="auto"/>
          </w:tcPr>
          <w:p w14:paraId="743D9B05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заполнения и контроля таможенных и иных документов, необходимых для помещения товаров под избранную таможенную процедуру. </w:t>
            </w:r>
          </w:p>
          <w:p w14:paraId="74E3DF99" w14:textId="4890C0B4" w:rsidR="00181113" w:rsidRPr="00BC1C9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ошибки и возможные недостоверные данные, касающиеся соблюдения условий помещения товаров под избранную таможенную процедуру</w:t>
            </w:r>
          </w:p>
        </w:tc>
      </w:tr>
      <w:tr w:rsidR="00181113" w:rsidRPr="00842A28" w14:paraId="312C15C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74232D9A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996EE0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D3F39A8" w14:textId="7CEBBB0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1769" w:type="pct"/>
            <w:shd w:val="clear" w:color="auto" w:fill="auto"/>
          </w:tcPr>
          <w:p w14:paraId="140507F6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управления рисками в профессиональной деятельности и реагирования на них. </w:t>
            </w:r>
          </w:p>
          <w:p w14:paraId="4D9390F0" w14:textId="4A7F62FB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программным обеспечением при осуществлении декларирования, контроля и выпуска таможенных деклараций.</w:t>
            </w:r>
          </w:p>
        </w:tc>
      </w:tr>
      <w:tr w:rsidR="00181113" w:rsidRPr="00842A28" w14:paraId="653C0F5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BA4EEC7" w14:textId="1463D940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216919AB" w14:textId="2A3C59BB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1256" w:type="pct"/>
            <w:shd w:val="clear" w:color="auto" w:fill="auto"/>
          </w:tcPr>
          <w:p w14:paraId="27EE46C6" w14:textId="77777777" w:rsidR="00181113" w:rsidRPr="00781AA6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80A72A3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285E7199" w14:textId="77777777" w:rsidR="00181113" w:rsidRPr="00C10F05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основных законов развития экономики с учетом планирования экономической деятельности как на уровне предприятия, так и в таможенных органах.</w:t>
            </w:r>
          </w:p>
          <w:p w14:paraId="23DCB5ED" w14:textId="52EC0774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практические навыки для учета краткосрочных и среднесрочных оценок в тенденциях развития мировой экономики при проектировании в таможенной сфере.</w:t>
            </w:r>
          </w:p>
        </w:tc>
      </w:tr>
      <w:tr w:rsidR="00181113" w:rsidRPr="00842A28" w14:paraId="06E3EEF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56DAE8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BCDBFFF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F4B67A4" w14:textId="044DE1B9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</w:tc>
        <w:tc>
          <w:tcPr>
            <w:tcW w:w="1769" w:type="pct"/>
            <w:shd w:val="clear" w:color="auto" w:fill="auto"/>
          </w:tcPr>
          <w:p w14:paraId="470EDEC0" w14:textId="77777777" w:rsidR="00181113" w:rsidRPr="00C10F05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подготовке плана (жизненного цикла проекта) внешнеэкономической деятельности с учетом специализации коммерческой организации и задач, стоящих перед таможенными органами.</w:t>
            </w:r>
          </w:p>
          <w:p w14:paraId="5AD3B56D" w14:textId="71F0C5E3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714C44E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455FDC5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9943A31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6891BB5" w14:textId="3AD9233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1769" w:type="pct"/>
            <w:shd w:val="clear" w:color="auto" w:fill="auto"/>
          </w:tcPr>
          <w:p w14:paraId="4A57BAAB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внешнего и внутриорганизационного контроля в отношении разработанных и утвержденных планов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>нешнеэкономической/таможенной деятельности организации с учетом специфики ее деятельности.</w:t>
            </w:r>
          </w:p>
          <w:p w14:paraId="24F8A12F" w14:textId="1AC19AD0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контрольные механизмы (в том числе с использованием информационных технологий) за выполнением плана внешнеэкономической/таможенной деятельности организации как на этапе оперативной деятельности, так и при 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подведении итогов отчетных периодов.</w:t>
            </w:r>
          </w:p>
        </w:tc>
      </w:tr>
      <w:tr w:rsidR="00181113" w:rsidRPr="00842A28" w14:paraId="2491CCF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60C67CA7" w14:textId="43D9CB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8ED8F" w14:textId="341D531F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</w:t>
            </w:r>
          </w:p>
        </w:tc>
        <w:tc>
          <w:tcPr>
            <w:tcW w:w="1256" w:type="pct"/>
            <w:shd w:val="clear" w:color="auto" w:fill="auto"/>
          </w:tcPr>
          <w:p w14:paraId="20AE4717" w14:textId="11660F73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управления цепями поставок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таможенного сопровождения бизнеса.</w:t>
            </w:r>
          </w:p>
        </w:tc>
        <w:tc>
          <w:tcPr>
            <w:tcW w:w="1769" w:type="pct"/>
            <w:shd w:val="clear" w:color="auto" w:fill="auto"/>
          </w:tcPr>
          <w:p w14:paraId="58EA036A" w14:textId="50697F65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исчислению таможенных платежей, пеней и процентов, основания, условия и порядок изменения сроков уплаты таможенных пошлин и налогов. Правильного оформления полного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</w:t>
            </w:r>
          </w:p>
        </w:tc>
      </w:tr>
      <w:tr w:rsidR="00181113" w:rsidRPr="00842A28" w14:paraId="635DA813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1158074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0ED9146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4EAE793" w14:textId="23945A9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структурирования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таможенно-логистического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>сопровождения внешнеторговых сделок с учетом подлежащих уплате налогов и таможенных платежей</w:t>
            </w:r>
          </w:p>
        </w:tc>
        <w:tc>
          <w:tcPr>
            <w:tcW w:w="1769" w:type="pct"/>
            <w:shd w:val="clear" w:color="auto" w:fill="auto"/>
          </w:tcPr>
          <w:p w14:paraId="62C2B9C5" w14:textId="2DCB9DCF" w:rsidR="00181113" w:rsidRPr="003F0BB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платежей.</w:t>
            </w:r>
          </w:p>
        </w:tc>
      </w:tr>
      <w:tr w:rsidR="00181113" w:rsidRPr="00842A28" w14:paraId="1C0B2A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35E89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329CD70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5BB2BF0" w14:textId="02F500E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</w:t>
            </w:r>
            <w:r>
              <w:rPr>
                <w:rStyle w:val="FontStyle12"/>
                <w:rFonts w:eastAsia="Calibri"/>
              </w:rPr>
              <w:t xml:space="preserve">. </w:t>
            </w: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1769" w:type="pct"/>
            <w:shd w:val="clear" w:color="auto" w:fill="auto"/>
          </w:tcPr>
          <w:p w14:paraId="18915F8C" w14:textId="741B21FD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факторы, влияющие на корректное исчисление таможенных платежей и оформление пакета документов.</w:t>
            </w:r>
          </w:p>
        </w:tc>
      </w:tr>
      <w:tr w:rsidR="00181113" w:rsidRPr="00842A28" w14:paraId="1F677AB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51BC35B" w14:textId="2F788709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5222ED0" w14:textId="7F83EC86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организовывать работу участников аудиторской группы по проверке внешнеторговой организации, 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руководство выполнением аудиторского задания и оказанием сопутствующих услуг в профессиональной сфере</w:t>
            </w:r>
          </w:p>
        </w:tc>
        <w:tc>
          <w:tcPr>
            <w:tcW w:w="1256" w:type="pct"/>
            <w:shd w:val="clear" w:color="auto" w:fill="auto"/>
          </w:tcPr>
          <w:p w14:paraId="5B6A903E" w14:textId="1542E9E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теоретические знания и экономические законы для организации работы участников аудиторской группы </w:t>
            </w:r>
            <w:r w:rsidRPr="00BC1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проверке внешнеторговой организации.</w:t>
            </w:r>
          </w:p>
        </w:tc>
        <w:tc>
          <w:tcPr>
            <w:tcW w:w="1769" w:type="pct"/>
            <w:shd w:val="clear" w:color="auto" w:fill="auto"/>
          </w:tcPr>
          <w:p w14:paraId="222C7A95" w14:textId="263F708E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и экономические законы для организации работы участников аудиторской группы по проверке внешнеторговой организации. </w:t>
            </w: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и экономические законы 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работы участников аудиторской группы по проверке внешнеторговой организации.</w:t>
            </w:r>
          </w:p>
        </w:tc>
      </w:tr>
      <w:tr w:rsidR="00181113" w:rsidRPr="00842A28" w14:paraId="50EF275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B311B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5FBBA0E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51D9B42" w14:textId="4314C964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1769" w:type="pct"/>
            <w:shd w:val="clear" w:color="auto" w:fill="auto"/>
          </w:tcPr>
          <w:p w14:paraId="6225C537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сбора, обработки, подготовки информации финансового характера; методику проведения аудиторских проверок. </w:t>
            </w:r>
          </w:p>
          <w:p w14:paraId="5BD9E33B" w14:textId="2A9CF312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</w:tr>
      <w:tr w:rsidR="00181113" w:rsidRPr="00842A28" w14:paraId="4FB555B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8C14227" w14:textId="03ED974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91393A8" w14:textId="02B91C6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сбора и анализа данных о финансово-хозяйственной деятельности участников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 и таможенной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статистики</w:t>
            </w:r>
          </w:p>
        </w:tc>
        <w:tc>
          <w:tcPr>
            <w:tcW w:w="1256" w:type="pct"/>
            <w:shd w:val="clear" w:color="auto" w:fill="auto"/>
          </w:tcPr>
          <w:p w14:paraId="0F14646F" w14:textId="4DA9DEC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BB4">
              <w:rPr>
                <w:rFonts w:ascii="Times New Roman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</w:tc>
        <w:tc>
          <w:tcPr>
            <w:tcW w:w="1769" w:type="pct"/>
            <w:shd w:val="clear" w:color="auto" w:fill="auto"/>
          </w:tcPr>
          <w:p w14:paraId="0EE4140C" w14:textId="18841F00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сбора, обработки информации, способы математического анализа данных. </w:t>
            </w:r>
          </w:p>
          <w:p w14:paraId="1C5DA5FB" w14:textId="5EE1D3B8" w:rsidR="00181113" w:rsidRPr="00C97AE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математические методы для постановки и решения задач анализа при оценке выбора оптимальных путей и методов достижения целей</w:t>
            </w:r>
          </w:p>
        </w:tc>
      </w:tr>
      <w:tr w:rsidR="00181113" w:rsidRPr="00842A28" w14:paraId="2D5B35E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D1B1C72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41F0752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568C0B0" w14:textId="08D3CBF0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1769" w:type="pct"/>
            <w:shd w:val="clear" w:color="auto" w:fill="auto"/>
          </w:tcPr>
          <w:p w14:paraId="43AD9317" w14:textId="77777777" w:rsidR="00181113" w:rsidRPr="006932EC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6EB4E8FD" w14:textId="39E89F3D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инструменты современной математики к анализу результатов исследования математических моделей 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>экономических задач и делать на их основании количественные и качественные выводы и рекомендации по принятию финансово-экономических решений в области таможенной статистики внешней торговли и специальной таможенной статистики.</w:t>
            </w:r>
          </w:p>
        </w:tc>
      </w:tr>
      <w:tr w:rsidR="00181113" w:rsidRPr="00842A28" w14:paraId="4220F63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7972F3A" w14:textId="79FBD6A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DFB852F" w14:textId="350186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выявлять, идентифицировать и квалифицировать основные риски внешнеторговой организации, оценивать их влияние на риски искажения </w:t>
            </w:r>
            <w:r w:rsidRPr="0096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финансовой информации и таможенной стоимости товаров, перемещаемых через таможенную границу</w:t>
            </w:r>
          </w:p>
        </w:tc>
        <w:tc>
          <w:tcPr>
            <w:tcW w:w="1256" w:type="pct"/>
            <w:shd w:val="clear" w:color="auto" w:fill="auto"/>
          </w:tcPr>
          <w:p w14:paraId="45312FFE" w14:textId="2AFF9E5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Формирует и применяет методики выявления, идентификации и квалификации основных рисков бизнеса проверяемого (аудируемого) лица, а </w:t>
            </w:r>
            <w:r w:rsidRPr="008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3E865CA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 формировании и применении методик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таможенной стоимости товаров, перемещаемых через таможенную границу ЕАЭС.</w:t>
            </w:r>
          </w:p>
          <w:p w14:paraId="0B0B0DE6" w14:textId="72B2324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методики идентификации и квалификации основных рисков бизнеса, а также их влияния на возможность искажения финансовой информации и таможенной стоимости товаров, перемещаемых через таможенную границу ЕАЭС.</w:t>
            </w:r>
          </w:p>
        </w:tc>
      </w:tr>
      <w:tr w:rsidR="00181113" w:rsidRPr="00842A28" w14:paraId="2D230109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4992D0C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36205A4" w14:textId="77777777" w:rsidR="00181113" w:rsidRPr="009663C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27F4E14" w14:textId="2B69E411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5DED143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  <w:p w14:paraId="28E32584" w14:textId="553748E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оценивать риски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</w:tc>
      </w:tr>
      <w:tr w:rsidR="00181113" w:rsidRPr="00842A28" w14:paraId="07F4A575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BC67E23" w14:textId="7B1BF8ED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ПК-10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8E1FEC7" w14:textId="1F27FF6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аналитические процедуры (действия), необходимые для таможенного контроля, аудита и внутреннего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аудита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внешнеторговых организаций, а также применять информационные технологии аналитического сопровождения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60F7C7B9" w14:textId="22161DA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</w:tc>
        <w:tc>
          <w:tcPr>
            <w:tcW w:w="1769" w:type="pct"/>
            <w:shd w:val="clear" w:color="auto" w:fill="auto"/>
          </w:tcPr>
          <w:p w14:paraId="30456317" w14:textId="77777777" w:rsidR="00181113" w:rsidRPr="00A634D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термины и определения, характеризующие процессы получения, хранения, обработки информации, использования компьютерной техники, программно-информационных систем, компьютерных сетей при проведении таможенного контроля и аудита.</w:t>
            </w:r>
          </w:p>
          <w:p w14:paraId="1CB5DD39" w14:textId="46F1594C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готовить электронные документы, представляемые таможенным органам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специального программного обеспечения в целях проведения таможенного контроля.</w:t>
            </w:r>
          </w:p>
        </w:tc>
      </w:tr>
      <w:tr w:rsidR="00181113" w:rsidRPr="00842A28" w14:paraId="72E3BD1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2EF7E1D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8C5E977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B9A4648" w14:textId="457BF8B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, а также средствами обеспечения их функционирования.</w:t>
            </w:r>
          </w:p>
        </w:tc>
        <w:tc>
          <w:tcPr>
            <w:tcW w:w="1769" w:type="pct"/>
            <w:shd w:val="clear" w:color="auto" w:fill="auto"/>
          </w:tcPr>
          <w:p w14:paraId="63540B78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 для обработки данных в таможенной сфере.</w:t>
            </w:r>
          </w:p>
          <w:p w14:paraId="78872001" w14:textId="03F77515" w:rsidR="00181113" w:rsidRPr="008C3D33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в области таможенного дела для решения задач по таможенному контролю.</w:t>
            </w:r>
          </w:p>
        </w:tc>
      </w:tr>
    </w:tbl>
    <w:p w14:paraId="5A1EFBC6" w14:textId="6D4006B4" w:rsidR="007C0F2A" w:rsidRPr="00842A28" w:rsidRDefault="007C0F2A" w:rsidP="008C3D33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5" w:name="_Toc533172421"/>
      <w:bookmarkStart w:id="6" w:name="_Toc532975642"/>
      <w:bookmarkEnd w:id="3"/>
    </w:p>
    <w:p w14:paraId="3B075F1A" w14:textId="703820B6" w:rsidR="00230B8C" w:rsidRPr="00181113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4. 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Место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5"/>
      <w:bookmarkEnd w:id="6"/>
      <w:bookmarkEnd w:id="7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024407AE" w14:textId="38D25766" w:rsidR="006E007E" w:rsidRPr="00181113" w:rsidRDefault="00C10044" w:rsidP="009703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практика</w:t>
      </w:r>
      <w:r w:rsidR="00575A8F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«Практики» образовательной программы 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по специальности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дело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направленность «Внешняя торговля, таможенное и валютное регулирование».</w:t>
      </w:r>
    </w:p>
    <w:p w14:paraId="016CB760" w14:textId="31C05DD5" w:rsidR="00892C42" w:rsidRPr="00181113" w:rsidRDefault="00235E90" w:rsidP="0097038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8" w:name="_Toc122374215"/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1ED5ADA5" w:rsidR="00892C42" w:rsidRPr="00181113" w:rsidRDefault="00235E90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организацию,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проведение и учебно-методическое руководство </w:t>
      </w: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производственной практики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Департамент налогов и налогового администрирования Факультета налогов, </w:t>
      </w:r>
      <w:r w:rsidR="00C10044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аудита и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69213E49" w:rsidR="00230B8C" w:rsidRPr="00181113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8"/>
    </w:p>
    <w:p w14:paraId="388C5582" w14:textId="567D6705" w:rsidR="00A34A5C" w:rsidRPr="00181113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 и валютное р</w:t>
      </w:r>
      <w:r w:rsidR="00235E90" w:rsidRPr="00181113">
        <w:rPr>
          <w:rFonts w:ascii="Times New Roman" w:hAnsi="Times New Roman" w:cs="Times New Roman"/>
          <w:sz w:val="28"/>
          <w:szCs w:val="28"/>
        </w:rPr>
        <w:t>егулирование»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445"/>
        <w:gridCol w:w="2549"/>
        <w:gridCol w:w="2547"/>
      </w:tblGrid>
      <w:tr w:rsidR="00D33AF2" w:rsidRPr="00181113" w14:paraId="7DE10A37" w14:textId="1C0580C1" w:rsidTr="00D33AF2">
        <w:tc>
          <w:tcPr>
            <w:tcW w:w="1302" w:type="pct"/>
            <w:shd w:val="clear" w:color="auto" w:fill="auto"/>
          </w:tcPr>
          <w:p w14:paraId="6C27D0F4" w14:textId="03C25CF3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производственной работы по дисциплине</w:t>
            </w:r>
          </w:p>
        </w:tc>
        <w:tc>
          <w:tcPr>
            <w:tcW w:w="1199" w:type="pct"/>
            <w:shd w:val="clear" w:color="auto" w:fill="auto"/>
          </w:tcPr>
          <w:p w14:paraId="4E88244A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shd w:val="clear" w:color="auto" w:fill="auto"/>
          </w:tcPr>
          <w:p w14:paraId="08C7B550" w14:textId="3A462D83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70837309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49" w:type="pct"/>
          </w:tcPr>
          <w:p w14:paraId="13717F30" w14:textId="24843633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10</w:t>
            </w:r>
          </w:p>
          <w:p w14:paraId="1A293638" w14:textId="042900CD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33AF2" w:rsidRPr="00181113" w14:paraId="6115AE30" w14:textId="3A11CE79" w:rsidTr="00D33AF2">
        <w:tc>
          <w:tcPr>
            <w:tcW w:w="1302" w:type="pct"/>
            <w:shd w:val="clear" w:color="auto" w:fill="auto"/>
          </w:tcPr>
          <w:p w14:paraId="3D51DA30" w14:textId="77777777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9" w:type="pct"/>
            <w:shd w:val="clear" w:color="auto" w:fill="auto"/>
          </w:tcPr>
          <w:p w14:paraId="082C472C" w14:textId="025BA142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24/864</w:t>
            </w:r>
          </w:p>
        </w:tc>
        <w:tc>
          <w:tcPr>
            <w:tcW w:w="1250" w:type="pct"/>
            <w:shd w:val="clear" w:color="auto" w:fill="auto"/>
          </w:tcPr>
          <w:p w14:paraId="25B30D65" w14:textId="16BB802B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249" w:type="pct"/>
          </w:tcPr>
          <w:p w14:paraId="582AC069" w14:textId="3203A876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</w:tr>
      <w:tr w:rsidR="00D33AF2" w:rsidRPr="00181113" w14:paraId="4A84C8B8" w14:textId="7B246EC8" w:rsidTr="00D33AF2">
        <w:trPr>
          <w:trHeight w:val="405"/>
        </w:trPr>
        <w:tc>
          <w:tcPr>
            <w:tcW w:w="1302" w:type="pct"/>
            <w:shd w:val="clear" w:color="auto" w:fill="auto"/>
          </w:tcPr>
          <w:p w14:paraId="17C840C1" w14:textId="77777777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9" w:type="pct"/>
            <w:shd w:val="clear" w:color="auto" w:fill="auto"/>
          </w:tcPr>
          <w:p w14:paraId="7868F35E" w14:textId="3A234154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250" w:type="pct"/>
            <w:shd w:val="clear" w:color="auto" w:fill="auto"/>
          </w:tcPr>
          <w:p w14:paraId="6D4D5362" w14:textId="3A1CFFAB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</w:tcPr>
          <w:p w14:paraId="3FBAEB6A" w14:textId="567B1A0E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181113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5D3FB27D" w:rsidR="00FD0CD3" w:rsidRPr="0018111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374216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9"/>
      <w:bookmarkEnd w:id="10"/>
      <w:bookmarkEnd w:id="11"/>
      <w:bookmarkEnd w:id="12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181113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181113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0CF1E6A3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C10044" w:rsidRPr="00181113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24897D45" w:rsidR="00042751" w:rsidRPr="00181113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181113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6ADEE895" w:rsidR="00042751" w:rsidRPr="00181113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46E723BC" w:rsidR="00276D44" w:rsidRPr="00181113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контактная работа – </w:t>
            </w:r>
            <w:r w:rsidR="00831FBA" w:rsidRPr="00181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FD0CD3" w:rsidRPr="00181113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181113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4553B0" w:rsidR="00FD0CD3" w:rsidRPr="00181113" w:rsidRDefault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1549F" w:rsidRPr="001811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181113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42C9CC53" w:rsidR="00FD0CD3" w:rsidRPr="00181113" w:rsidRDefault="00966B08" w:rsidP="00CE6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6B3F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31FBA" w:rsidRPr="001811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181113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DC1A323" w:rsidR="00FD0CD3" w:rsidRPr="00181113" w:rsidRDefault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D0CD3" w:rsidRPr="00181113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0E34EF04" w:rsidR="00FD0CD3" w:rsidRPr="00842A28" w:rsidRDefault="00966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55D1C5F4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0ED659A2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0917B75E" w:rsidR="00FD0CD3" w:rsidRPr="00842A28" w:rsidRDefault="00C10044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1549ECF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от Финансового университета назначаются преподаватели </w:t>
      </w:r>
      <w:r w:rsidR="005D6EC1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7007B43C" w:rsidR="00FD0CD3" w:rsidRPr="00842A28" w:rsidRDefault="00C10044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>специальности 38.05.02 «Таможенное дело», направленность «Внешняя торговля, таможенное и валютное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2328A291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) работы обучающегося. Приступая к </w:t>
      </w:r>
      <w:r w:rsidR="00C10044">
        <w:rPr>
          <w:rFonts w:ascii="Times New Roman" w:hAnsi="Times New Roman" w:cs="Times New Roman"/>
          <w:bCs/>
          <w:i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407EC0A0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439247579"/>
      <w:bookmarkStart w:id="14" w:name="_Toc532975645"/>
      <w:bookmarkStart w:id="15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являются государственные органы, коммерческие и некоммерческие организации. Текущее руководство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практикой осуществляет преподаватель руководитель практики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обучающегося, назначенный руководителем Департамента и являющийся, как правило, его научным руководителем.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осуществляется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63187FB5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Обучающийся проходит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производственную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10C59362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6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7. Формы отчетности по итогам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3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39247580"/>
      <w:bookmarkStart w:id="18" w:name="_Toc532975646"/>
      <w:bookmarkStart w:id="19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25FDC92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6D53BEFB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отзыв руководителя с места прохождения практики; </w:t>
      </w:r>
    </w:p>
    <w:p w14:paraId="27191409" w14:textId="6A4070D1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 соответствии с требованиями и пожеланиями руководителя практики от департамента; </w:t>
      </w:r>
    </w:p>
    <w:p w14:paraId="082277A3" w14:textId="1913520A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практики; </w:t>
      </w:r>
    </w:p>
    <w:p w14:paraId="2D545DF1" w14:textId="2F582C20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 защите допускаются обучающиеся, выполнившие программу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Комплект документов по итогам прохождения практики формируется обучающимся в определенном порядке.</w:t>
      </w:r>
    </w:p>
    <w:p w14:paraId="7F11A090" w14:textId="26A55073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Структура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практике:</w:t>
      </w:r>
    </w:p>
    <w:p w14:paraId="6249B423" w14:textId="587C414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</w:t>
      </w:r>
      <w:r w:rsidR="00C10044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производственная</w:t>
      </w:r>
      <w:r w:rsidR="000D69E0" w:rsidRPr="000D69E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</w:t>
      </w:r>
      <w:r w:rsidR="000D69E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CA4F74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071A6ACE" w14:textId="40B47A6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3222736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483F086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48E7884C" w14:textId="64B1DEF4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565039D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оцениваются посредством проведения промежуточной аттестации.</w:t>
      </w:r>
    </w:p>
    <w:p w14:paraId="046147AE" w14:textId="441C294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Защита отчета по практике проводится по форме, установленной Департаментом в соответствии с программой практики. По результатам защиты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выставляется дифференцированная оценка.</w:t>
      </w:r>
    </w:p>
    <w:p w14:paraId="23077EBB" w14:textId="54280498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не прохождение промежуточной аттестации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0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0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694B0B" w:rsidRPr="00842A28" w14:paraId="37430160" w14:textId="77777777" w:rsidTr="00831FBA">
        <w:trPr>
          <w:trHeight w:val="661"/>
        </w:trPr>
        <w:tc>
          <w:tcPr>
            <w:tcW w:w="3397" w:type="dxa"/>
          </w:tcPr>
          <w:p w14:paraId="08F6F2F9" w14:textId="1CF6835F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3399" w:type="dxa"/>
          </w:tcPr>
          <w:p w14:paraId="381A9EAA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045C0B6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3EFF07F8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8E186B1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4D3F594" w14:textId="5EF906B8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14:paraId="619A6CA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Будет ли считаться предпринимателем 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выращивающим на своем участке свеклу и морковь исключительно для продажи?</w:t>
            </w:r>
          </w:p>
          <w:p w14:paraId="7C478DB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Можно ли считать экономическим агентом бабушку, которая выращивает овощи на своем дачном участке и продает их на рынке, а на заработанные деньги ремонтирует свой дачный дом?</w:t>
            </w:r>
          </w:p>
          <w:p w14:paraId="6014D57C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А. захотел взять кредит в банке для развития малого бизнеса, но банк отказал ему. По каким причинам банк может отказать в кредите? Правомерны ли действия банка? </w:t>
            </w:r>
          </w:p>
          <w:p w14:paraId="1A4EE9D0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можно ли считать действия лиц, которые самовольно изготавливают некачественное молочные продукты и продают их, используя товарные знаки предприятий, производящих молочную продукцию?</w:t>
            </w:r>
          </w:p>
          <w:p w14:paraId="57CE54A8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представляет собой Всемирная торговая организация какие преимущества дает государствам членам в членства в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чем основные минусы для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C39FFB" w14:textId="21929F2E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учреждении ООО один из будущих участников потребовал внести в учредительные документы положение о том, что он вправе в любое время забрать обратно вносимый им в уставный капитал в качестве вклада автомобиль, если его не будет удовлетворять деятельность дирекции ООО. Будет ли иметь юридическую силу такое положение в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учредительных документах общества?</w:t>
            </w:r>
          </w:p>
          <w:p w14:paraId="5DDD2A70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анализе текста Гражданского кодекса Российской Федерации установлено, что только в статье 23 помещены нормы права, регулирующие деятельность ИП. Означает ли это, что отношения, в которые вступает данный субъект права, гражданским законодательством не регулируется вообще? Дайте чёткий ответ со ссылкой на соответствующие нормы ГК РФ.</w:t>
            </w:r>
          </w:p>
          <w:p w14:paraId="08B1E4C1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организация это:</w:t>
            </w:r>
          </w:p>
          <w:p w14:paraId="2BA1805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1) торговая организация розничной торговли</w:t>
            </w:r>
          </w:p>
          <w:p w14:paraId="6DC4E38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2) организация любой точки торговли</w:t>
            </w:r>
          </w:p>
          <w:p w14:paraId="355A1AD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3) торговая и посредническая фирма</w:t>
            </w:r>
          </w:p>
          <w:p w14:paraId="5CC4B81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4) что-то иное</w:t>
            </w:r>
          </w:p>
          <w:p w14:paraId="01D7529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городской газете появилась критическая статья о том, что ООО «Триумф» постоянно обманывает партнеров, уклоняется от уплаты налогов, вводит в заблуждение рекламой потенциальных клиентов. Дирекция ООО подала иск в суд на газету с требованиями: 1) возместить убытки в виде упущенной выгоды из-за оттока клиентов; 2) опубликовать опровержение о недостоверности указанных газетой фактов; 3) возместить моральный вред. Все ли данные требования истца могут быть реально удовлетворены и если не могут, то почему?</w:t>
            </w:r>
          </w:p>
          <w:p w14:paraId="3C87B3C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недействительная сделка? В каких случаях сделка недействительна? Какие последствия по данным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сделкам возникают у сторон обязательства?</w:t>
            </w:r>
          </w:p>
          <w:p w14:paraId="5280EE4E" w14:textId="164F3D57" w:rsidR="00694B0B" w:rsidRP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Стоков по поручению ИП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, занимавшегося изготовлением мягкой мебели, заключил договор с заводом- изготовителем на поставку партии мебельного поролона для предпринимателя.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предпринимателем была выдана доверенность на совершение действий, указанных в договоре поручения. Размер вознаграждения и срок его оплаты в договоре поручения не были указаны. После выполнения поручения ИП отказался платить вознаграждение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, ссылаясь на то, что в договоре поручения ничего не говорилось о вознаграждении. Как должен быть решен вопрос о вознаграждении в данном случае?</w:t>
            </w:r>
          </w:p>
        </w:tc>
      </w:tr>
      <w:tr w:rsidR="00694B0B" w:rsidRPr="00842A28" w14:paraId="209FDA09" w14:textId="77777777" w:rsidTr="00831FBA">
        <w:trPr>
          <w:trHeight w:val="661"/>
        </w:trPr>
        <w:tc>
          <w:tcPr>
            <w:tcW w:w="3397" w:type="dxa"/>
          </w:tcPr>
          <w:p w14:paraId="6E7997F0" w14:textId="22021FE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 (УК-2)</w:t>
            </w:r>
          </w:p>
        </w:tc>
        <w:tc>
          <w:tcPr>
            <w:tcW w:w="3399" w:type="dxa"/>
          </w:tcPr>
          <w:p w14:paraId="468EB69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  <w:p w14:paraId="6BFE7D63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  <w:p w14:paraId="1D1D3F52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  <w:p w14:paraId="49C6C427" w14:textId="0612E61D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2BAC4B6E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разработки раздела рисков в проекте и их учет при внедрении проекта.</w:t>
            </w:r>
          </w:p>
          <w:p w14:paraId="2ADF586C" w14:textId="77777777" w:rsidR="00694B0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. Опишите основные механизмы снижения рисков при практической реализации проектов в сфере деятельности в области таможенного дела.</w:t>
            </w:r>
          </w:p>
          <w:p w14:paraId="240504E9" w14:textId="4FC55029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</w:p>
          <w:p w14:paraId="6F9A2885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8117A45" w14:textId="21B10F6A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218C5799" w14:textId="1009BA60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Вопрос 5.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по-</w:t>
            </w:r>
          </w:p>
          <w:p w14:paraId="0B2934B5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влиять на проект с точки зрения его полного достижения.</w:t>
            </w:r>
          </w:p>
          <w:p w14:paraId="02D8FDB4" w14:textId="08C22CFD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Известно, что деятельность любого предприятия в сфере ВЭД направлена на достижение определенных целей.</w:t>
            </w:r>
          </w:p>
          <w:p w14:paraId="5989A1B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Любое такое предприятие ограничено по времени своего существования. Успешные предприятия</w:t>
            </w:r>
          </w:p>
          <w:p w14:paraId="100D62E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всегда уникальны по продуктам, услугам либо бизнес-моделям.</w:t>
            </w:r>
          </w:p>
          <w:p w14:paraId="6C978FE7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ли сказать, что такое предприятие является проектом? Если да — 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  <w:p w14:paraId="0D789146" w14:textId="0C84163F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Описать </w:t>
            </w:r>
            <w:proofErr w:type="spellStart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прокет</w:t>
            </w:r>
            <w:proofErr w:type="spellEnd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в сфере ВЭД и обозначить в нем к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</w:t>
            </w:r>
          </w:p>
          <w:p w14:paraId="695FF0A5" w14:textId="6569E3BF" w:rsidR="003A4E1B" w:rsidRPr="00842A28" w:rsidRDefault="003A4E1B" w:rsidP="003A4E1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альтернативности? Каким будет примерное содержание экономического обоснования этого проекта?</w:t>
            </w:r>
          </w:p>
        </w:tc>
      </w:tr>
      <w:tr w:rsidR="00694B0B" w:rsidRPr="00842A28" w14:paraId="0F49114E" w14:textId="77777777" w:rsidTr="00831FBA">
        <w:trPr>
          <w:trHeight w:val="661"/>
        </w:trPr>
        <w:tc>
          <w:tcPr>
            <w:tcW w:w="3397" w:type="dxa"/>
          </w:tcPr>
          <w:p w14:paraId="7020D2DE" w14:textId="4684AC1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 (УК-3)</w:t>
            </w:r>
          </w:p>
        </w:tc>
        <w:tc>
          <w:tcPr>
            <w:tcW w:w="3399" w:type="dxa"/>
          </w:tcPr>
          <w:p w14:paraId="6ACAC7F8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066583A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3646753A" w14:textId="71536888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14:paraId="018D1B08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6B7439F9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пути повышения эффективности управления проектными офисами в таможенных органах.</w:t>
            </w:r>
          </w:p>
          <w:p w14:paraId="29A45ABB" w14:textId="7276C671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Любому студенту приходилось писать рефераты, курсовые работы и выпускные квалификационные работы. Каждая из таких</w:t>
            </w:r>
          </w:p>
          <w:p w14:paraId="2139897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является проектом. Почему? Групповой проект. Какими специфическими чертами он обладает? Какие задачи вы сформулируете членам этого проекта?</w:t>
            </w:r>
          </w:p>
          <w:p w14:paraId="375B18F5" w14:textId="2E6D091F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Руководствуясь SMART-критериями определите, кто является участниками вашего проекта, и как</w:t>
            </w:r>
          </w:p>
          <w:p w14:paraId="0BD84A47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выделить фазы его жизненного цикла. Кто является участниками и заинтересованными сторонами данного проекта? В чем выражаются их интересы? Каковы точки соприкосновения и точки конфликтов интересов участников проекта?</w:t>
            </w:r>
          </w:p>
          <w:p w14:paraId="437AF293" w14:textId="2EFABF7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3D831AAE" w14:textId="31277DFD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проектных офисах в таможенных органах.</w:t>
            </w:r>
          </w:p>
          <w:p w14:paraId="56FA9578" w14:textId="06BFBFF8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небольшую командную стратегию в области таможенного дела </w:t>
            </w:r>
            <w:proofErr w:type="gramStart"/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и 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пределить</w:t>
            </w:r>
            <w:proofErr w:type="gramEnd"/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группы процессов, задействованных при управлении командой этого проекта.</w:t>
            </w:r>
          </w:p>
          <w:p w14:paraId="1EC21310" w14:textId="42F6B7A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8.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из сферы внешнеэкономической деятельности стиль руководства командой. Обозначить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собенности теории ситуационного лидерства при управлении этим проектом.</w:t>
            </w:r>
          </w:p>
          <w:p w14:paraId="7759F32A" w14:textId="044808D5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межличностных связей между участниками внешней торговли и таможенными органами при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формировании проектных коллективов.</w:t>
            </w:r>
          </w:p>
          <w:p w14:paraId="480BFF2C" w14:textId="022ED6CA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рамках проектов, реализуемых таможенными органами и участниками внешней торговли</w:t>
            </w:r>
          </w:p>
        </w:tc>
      </w:tr>
      <w:tr w:rsidR="00694B0B" w:rsidRPr="00842A28" w14:paraId="637F26E2" w14:textId="77777777" w:rsidTr="00831FBA">
        <w:trPr>
          <w:trHeight w:val="661"/>
        </w:trPr>
        <w:tc>
          <w:tcPr>
            <w:tcW w:w="3397" w:type="dxa"/>
          </w:tcPr>
          <w:p w14:paraId="30CF0008" w14:textId="6A54DB06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(УК-6)</w:t>
            </w:r>
          </w:p>
        </w:tc>
        <w:tc>
          <w:tcPr>
            <w:tcW w:w="3399" w:type="dxa"/>
          </w:tcPr>
          <w:p w14:paraId="54636E3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5870EB1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040EDE1" w14:textId="294B5B51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Применяет знания о своих личностно- психологических ресурсах, о принципах образования в течение всей жизни для саморазвития. успешного выполнения профессиональной деятельности и карьерного роста.</w:t>
            </w:r>
          </w:p>
        </w:tc>
        <w:tc>
          <w:tcPr>
            <w:tcW w:w="3399" w:type="dxa"/>
          </w:tcPr>
          <w:p w14:paraId="5DD01A1B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какие механизмы самоорганизации применимы участниками проектов в сфере внешней торговли.</w:t>
            </w:r>
          </w:p>
          <w:p w14:paraId="561CED16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самостоятельного контроля времени в рамках реализации проектного подхода.</w:t>
            </w:r>
          </w:p>
          <w:p w14:paraId="1F721AFF" w14:textId="16F8D693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собенности развития таможенного служащего как личности и субъекта деятельности в течение</w:t>
            </w:r>
          </w:p>
          <w:p w14:paraId="778263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жизненного пути.</w:t>
            </w:r>
          </w:p>
          <w:p w14:paraId="6036E925" w14:textId="0A780260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роль направленности</w:t>
            </w:r>
          </w:p>
          <w:p w14:paraId="359B0F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саморазвитие</w:t>
            </w:r>
          </w:p>
          <w:p w14:paraId="18B5348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</w:t>
            </w:r>
          </w:p>
          <w:p w14:paraId="7AAC8F88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самосовершенствовании специалистов таможенной сферы.</w:t>
            </w:r>
          </w:p>
          <w:p w14:paraId="490B3D9B" w14:textId="4A1990A9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практику личностного роста специалиста по внешнеэкономической деятельности и его профессионального саморазвития, а также на конкретном примере описать приемы с</w:t>
            </w:r>
          </w:p>
          <w:p w14:paraId="4F473E0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психологическими</w:t>
            </w:r>
          </w:p>
          <w:p w14:paraId="7B242AE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личностного</w:t>
            </w:r>
          </w:p>
          <w:p w14:paraId="358F9466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роста и</w:t>
            </w:r>
          </w:p>
          <w:p w14:paraId="603CDFD9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 саморазвития специалиста по внешнеэкономической деятельности.</w:t>
            </w:r>
          </w:p>
          <w:p w14:paraId="09865CB8" w14:textId="1DB9D2DB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повышения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при осуществлении деятельности в сфере таможенного дела.</w:t>
            </w:r>
          </w:p>
          <w:p w14:paraId="25F28258" w14:textId="70B5A468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учета требований таможенного законодательства в отношении уровня образования профессиональных участников таможенной деятельности.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3CC4C21A" w14:textId="21809D69" w:rsidR="00774D31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Одной из таможенных процедур является процедура, применяемая в отношении иностранных товаров, в соответствии с которой товары находятся и используются на таможенной территории Союза без ограничений по владению, пользованию и (или) распоряжению ими, предусмотренных международными договорами и актами в сфере таможенного регулирования в отношении иностранных товаров. Назовите её наименование и экономический смысл.</w:t>
            </w:r>
          </w:p>
          <w:p w14:paraId="63573D07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2. 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таможенная служба (ФТС России) является федеральным органом исполнительной власти. В ведении какого органа находится эта служба?</w:t>
            </w:r>
          </w:p>
          <w:p w14:paraId="24CD30BA" w14:textId="55D38794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3.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При помещении товаров под таможенные процедуры выпуска для внутреннего потребления и экспорта декларантом в таможенный орган подается ДТ. В какой форме она должна быть подана?</w:t>
            </w:r>
          </w:p>
          <w:p w14:paraId="6ED31AB9" w14:textId="0B673ECE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4.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 xml:space="preserve">Одной из таможенных процедур является процедура, применяемая в отношении иностранных товаров, в соответствии с которой такие товары, ранее вывезенные с таможенной территории Союза, ввозятся на таможенную территорию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 без уплаты ввозных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процедуру. Назовите ее и ее экономический смысл.</w:t>
            </w:r>
          </w:p>
          <w:p w14:paraId="33B50C2A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5. </w:t>
            </w:r>
            <w:r w:rsidRPr="00BE79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Дайте характеристику видов экономической деятельности в сфере ВЭД.</w:t>
            </w:r>
          </w:p>
          <w:p w14:paraId="588499FA" w14:textId="346AFCA3" w:rsidR="00831FBA" w:rsidRPr="00842A28" w:rsidRDefault="00774D31" w:rsidP="00774D3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Вопрос 6.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Назовите порядок и условия помещения товара под таможенную процедуру выпуска для внутреннего потребления (4 этапа).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7EA06A3F" w14:textId="6965FFD6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Опишите, что такое ЕАИС ФТС РФ.</w:t>
            </w:r>
          </w:p>
          <w:p w14:paraId="6B18F064" w14:textId="0DBCD3A0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 как функционирует личный кабинет участника ВЭД.</w:t>
            </w:r>
          </w:p>
          <w:p w14:paraId="36CB0FC2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международно-таможенное сотрудничество.</w:t>
            </w:r>
          </w:p>
          <w:p w14:paraId="272860D1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развитые страны в мировой экономике.</w:t>
            </w:r>
          </w:p>
          <w:p w14:paraId="5316F583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роль и место стран СНГ в мировом хозяйстве.</w:t>
            </w:r>
          </w:p>
          <w:p w14:paraId="3B2081BA" w14:textId="04B7DEBC" w:rsidR="00831FBA" w:rsidRPr="00842A28" w:rsidRDefault="000426FE" w:rsidP="000426FE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электронные базы, которыми пользуются сотрудники таможенных органов (не менее 5 наименований).</w:t>
            </w: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241D067B" w14:textId="696726C8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виды межличностных коммуникаций.</w:t>
            </w:r>
          </w:p>
          <w:p w14:paraId="088E5ABA" w14:textId="49947FBD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-участников ВЭД между собой.</w:t>
            </w:r>
          </w:p>
          <w:p w14:paraId="771F14A5" w14:textId="7E09C29C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6FE">
              <w:rPr>
                <w:rFonts w:ascii="Times New Roman" w:hAnsi="Times New Roman" w:cs="Times New Roman"/>
                <w:sz w:val="24"/>
                <w:szCs w:val="24"/>
              </w:rPr>
              <w:t>Декларантом товаров, помещаемых под таможенную процедуру беспошлинной торговли, может выступать только это лицо. Назовите его.</w:t>
            </w:r>
          </w:p>
          <w:p w14:paraId="7E6800FD" w14:textId="03B9818D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ввозит автомобильным транспортом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Китая в Россию товарную партию с оборудованием. Оборудование ввозится в разобранном виде на трех грузовых автомобилях, то есть партия разделена на три части. Оборудование на российско-китайской границе помещается под процедуру таможенного транзита, цель ввоза - выпуск для внутреннего потребления. Какие коммуникационные связи сложатся у таможенного органа и участника ВЭД в этой сделке.</w:t>
            </w:r>
          </w:p>
          <w:p w14:paraId="76FADE45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112E00B8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официальной переписки участников ВЭД с таможенными органами.</w:t>
            </w:r>
          </w:p>
          <w:p w14:paraId="2CDE4BDE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коммуникации таможенных органов с иными компетентными государственными органами.</w:t>
            </w:r>
          </w:p>
          <w:p w14:paraId="2825CD99" w14:textId="255CCB9F" w:rsidR="00831FBA" w:rsidRPr="000426FE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970382" w:rsidRPr="00842A28" w14:paraId="3DB5A777" w14:textId="77777777" w:rsidTr="00831FBA">
        <w:trPr>
          <w:trHeight w:val="661"/>
        </w:trPr>
        <w:tc>
          <w:tcPr>
            <w:tcW w:w="3397" w:type="dxa"/>
          </w:tcPr>
          <w:p w14:paraId="0B388A69" w14:textId="2A958600" w:rsidR="00970382" w:rsidRPr="009663C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(ОПК-6)</w:t>
            </w:r>
          </w:p>
        </w:tc>
        <w:tc>
          <w:tcPr>
            <w:tcW w:w="3399" w:type="dxa"/>
          </w:tcPr>
          <w:p w14:paraId="454289DD" w14:textId="77777777" w:rsidR="00970382" w:rsidRPr="00957487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1. Понимает принципы работы современных информационных технологий и обеспечения информационной безопасности при работе с современными информационными системами и технологиями.</w:t>
            </w:r>
          </w:p>
          <w:p w14:paraId="1322906D" w14:textId="24AFB14A" w:rsid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 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3399" w:type="dxa"/>
          </w:tcPr>
          <w:p w14:paraId="2A6D04A6" w14:textId="77777777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классифицируется специальное программное обеспечение, используемое в целях таможенного декларирования товаров и транспортных средств?</w:t>
            </w:r>
          </w:p>
          <w:p w14:paraId="40CFEA27" w14:textId="77777777" w:rsidR="00970382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осуществляется расчет таможенных платежей и сборов с помощью специального программного обеспечения?</w:t>
            </w:r>
          </w:p>
          <w:p w14:paraId="1F93B762" w14:textId="3ED4CCD7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Вопрос 3.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 организации защиты информации в соответствии с Федеральным законом от 27.07.2006 № 149-ФЗ "Об информации, информационных технологиях и о защите информации".</w:t>
            </w:r>
          </w:p>
          <w:p w14:paraId="47BA7B9A" w14:textId="1CD96A02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4.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схему, содержащую сведения о составных элементах информационных технологий.</w:t>
            </w:r>
          </w:p>
          <w:p w14:paraId="41AFDA0D" w14:textId="204A6DF5" w:rsidR="00881FD1" w:rsidRPr="00881FD1" w:rsidRDefault="00881FD1" w:rsidP="00881FD1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5.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формируются взаимосвязанные документы к ДТ (опись, ДТС…) с помощью специального программного обеспечения?</w:t>
            </w:r>
          </w:p>
          <w:p w14:paraId="5DFAD158" w14:textId="7332C648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Каковы виды электронных документов, представляемых в таможенный орган при декларировании?</w:t>
            </w:r>
          </w:p>
          <w:p w14:paraId="13B19972" w14:textId="64CE067E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процедуру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онтроля и восстановление информации с использованием кодирования.</w:t>
            </w:r>
          </w:p>
          <w:p w14:paraId="300B5481" w14:textId="49A73602" w:rsidR="00881FD1" w:rsidRPr="00842A28" w:rsidRDefault="00881FD1" w:rsidP="00881FD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8.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ак маршрутизатор определяет маршрут, по которому следует направлять пакет с данными?</w:t>
            </w:r>
          </w:p>
        </w:tc>
      </w:tr>
      <w:tr w:rsidR="00970382" w:rsidRPr="00842A28" w14:paraId="356EE713" w14:textId="77777777" w:rsidTr="00831FBA">
        <w:trPr>
          <w:trHeight w:val="661"/>
        </w:trPr>
        <w:tc>
          <w:tcPr>
            <w:tcW w:w="3397" w:type="dxa"/>
          </w:tcPr>
          <w:p w14:paraId="4AD64E2C" w14:textId="710878A4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 (ПК-1)</w:t>
            </w:r>
          </w:p>
        </w:tc>
        <w:tc>
          <w:tcPr>
            <w:tcW w:w="3399" w:type="dxa"/>
          </w:tcPr>
          <w:p w14:paraId="6D091CF1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  <w:p w14:paraId="11A84303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  <w:p w14:paraId="1A81CB93" w14:textId="7F1F8E7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3. Обеспечивает защиту прав участников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</w:t>
            </w: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 и лиц, осуществляющих деятельность в сфере таможенного дела, а также </w:t>
            </w: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lastRenderedPageBreak/>
              <w:t>прав интеллектуальной собственности.</w:t>
            </w:r>
          </w:p>
        </w:tc>
        <w:tc>
          <w:tcPr>
            <w:tcW w:w="3399" w:type="dxa"/>
          </w:tcPr>
          <w:p w14:paraId="0382C248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облюдение запретов и ограничений при перемещении товаров через таможенную границу. </w:t>
            </w:r>
          </w:p>
          <w:p w14:paraId="4A63FEA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Назовите правовые основы пользование и (или) распоряжение товарами, перемещаемыми через таможенную границу</w:t>
            </w:r>
          </w:p>
          <w:p w14:paraId="1D9404E9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Запреты и ограничения при перемещении товаров через таможенную границу.</w:t>
            </w:r>
          </w:p>
          <w:p w14:paraId="519C2DA0" w14:textId="1EC22A59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орядок включения юридических лиц в реестры лиц, осуществляющих деятельность в сфере таможенного дела. </w:t>
            </w:r>
          </w:p>
          <w:p w14:paraId="6F8F21B9" w14:textId="287CFE14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риостановления и возобновления деятельности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юридического лица в качестве лица, </w:t>
            </w:r>
          </w:p>
          <w:p w14:paraId="610DA4C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 деятельность в сфере таможенного дела.</w:t>
            </w:r>
          </w:p>
          <w:p w14:paraId="006B74DD" w14:textId="6BF33E6D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и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сключения юридических лиц из реестров лиц, осуществляющих деятельность в сфере таможенного дела.</w:t>
            </w:r>
          </w:p>
        </w:tc>
      </w:tr>
      <w:tr w:rsidR="00970382" w:rsidRPr="00842A28" w14:paraId="740D1A19" w14:textId="77777777" w:rsidTr="00831FBA">
        <w:trPr>
          <w:trHeight w:val="661"/>
        </w:trPr>
        <w:tc>
          <w:tcPr>
            <w:tcW w:w="3397" w:type="dxa"/>
          </w:tcPr>
          <w:p w14:paraId="78AA981E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применять методы определения таможенной стоимости, исчисления таможенных платежей, налогов и сборов, контроля правильности                  их</w:t>
            </w:r>
          </w:p>
          <w:p w14:paraId="439AAC03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исчисления, полноты и своевременности уплаты, а также осуществлять их взыскание и возврат (ПК-2)</w:t>
            </w:r>
          </w:p>
          <w:p w14:paraId="1BA28CAA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FC5C55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Проводит расчет таможенных платежей, налогов и сборов, страховых взносов, применяет методы определения таможенной стоимости товаров, перемещаемых через таможенную границу</w:t>
            </w:r>
            <w:r w:rsidRPr="00970382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01302A5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контроля правильности исчисления таможенных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платежей,  налогов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  сборов,  страховых</w:t>
            </w:r>
          </w:p>
          <w:p w14:paraId="1FDF0E85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взносов, полноты и своевременности их уплаты, а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также  осуществляет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возврат.</w:t>
            </w:r>
          </w:p>
          <w:p w14:paraId="45FB178B" w14:textId="4B3CC4C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взыскание и возврат таможенных платежей, налогов и сборов, страховых взносов.</w:t>
            </w:r>
          </w:p>
        </w:tc>
        <w:tc>
          <w:tcPr>
            <w:tcW w:w="3399" w:type="dxa"/>
          </w:tcPr>
          <w:p w14:paraId="1462F9FF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запретов при перемещении товаров через таможенную границу.</w:t>
            </w:r>
          </w:p>
          <w:p w14:paraId="341D67BB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ограничений при перемещении товаров через таможенную границу.</w:t>
            </w:r>
          </w:p>
          <w:p w14:paraId="53BFBBA1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рава, обязанности и ответственность участников внешнеторговой деятельности.</w:t>
            </w:r>
          </w:p>
          <w:p w14:paraId="372D02F4" w14:textId="1715FE3F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ц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 и основные принципы государственного регулирования внешнеторговой деятельности.</w:t>
            </w:r>
          </w:p>
          <w:p w14:paraId="54D72142" w14:textId="6EFA364A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 соотносятся между собой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таможенная территория ЕАЭС и таможенная граница?</w:t>
            </w:r>
          </w:p>
          <w:p w14:paraId="4CC31BC4" w14:textId="2BB82850" w:rsidR="007D554C" w:rsidRPr="00842A28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Какие требования предъявляются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правовым актам Российской Федерации в области таможенного дела?</w:t>
            </w:r>
          </w:p>
        </w:tc>
      </w:tr>
      <w:tr w:rsidR="00970382" w:rsidRPr="00842A28" w14:paraId="1F2548AF" w14:textId="77777777" w:rsidTr="00831FBA">
        <w:trPr>
          <w:trHeight w:val="661"/>
        </w:trPr>
        <w:tc>
          <w:tcPr>
            <w:tcW w:w="3397" w:type="dxa"/>
          </w:tcPr>
          <w:p w14:paraId="57C5767F" w14:textId="755671FA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таможенный, валютный и иные виды государственного контроля (надзора) в сфере внешней торговли (ПК-3)</w:t>
            </w:r>
          </w:p>
        </w:tc>
        <w:tc>
          <w:tcPr>
            <w:tcW w:w="3399" w:type="dxa"/>
          </w:tcPr>
          <w:p w14:paraId="105F7E42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  <w:p w14:paraId="3A7B55F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Контролирует перемещение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камней.</w:t>
            </w:r>
          </w:p>
          <w:p w14:paraId="4D5FC7D8" w14:textId="289D89B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3399" w:type="dxa"/>
          </w:tcPr>
          <w:p w14:paraId="6A9C501D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информационной технологии. В чем ее отличие от технологии материального производства?</w:t>
            </w:r>
          </w:p>
          <w:p w14:paraId="09BA5C14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Каковы принципы классификации информационных технологий?</w:t>
            </w:r>
          </w:p>
          <w:p w14:paraId="1B275953" w14:textId="77777777" w:rsidR="00970382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транкинговая связь?</w:t>
            </w:r>
          </w:p>
          <w:p w14:paraId="06959EE1" w14:textId="749ED004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описать принцип построения сотовой связи.</w:t>
            </w:r>
          </w:p>
          <w:p w14:paraId="34FCDACE" w14:textId="543331FB" w:rsidR="00B92940" w:rsidRPr="00B92940" w:rsidRDefault="00B92940" w:rsidP="00B92940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Детально описать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статью ТК ЕАЭС, которая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разъясняет отношение к информации, получаемой таможенными органами.</w:t>
            </w:r>
          </w:p>
          <w:p w14:paraId="2011844C" w14:textId="73510A7C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нормативно-правовые акты регламентируют применение информационных таможенных технологий?</w:t>
            </w:r>
          </w:p>
          <w:p w14:paraId="5B0D2A54" w14:textId="7683141A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самые широко применимые информационные таможенные технологии со стороны таможенных органов и со стороны участников ВЭД?</w:t>
            </w:r>
          </w:p>
          <w:p w14:paraId="5C26DA47" w14:textId="3FABD9F1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 w:rsid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сведения в таможенных органах относятся к секретным?</w:t>
            </w:r>
          </w:p>
          <w:p w14:paraId="6E827DE9" w14:textId="088C9D28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>Какие нормативно-правовые акты регламентируют заполнение декларации на товары и иных таможенных документов, необходимых в процессе электронного таможенного декларирования?</w:t>
            </w:r>
          </w:p>
        </w:tc>
      </w:tr>
      <w:tr w:rsidR="00970382" w:rsidRPr="00842A28" w14:paraId="70FD9EBA" w14:textId="77777777" w:rsidTr="00831FBA">
        <w:trPr>
          <w:trHeight w:val="661"/>
        </w:trPr>
        <w:tc>
          <w:tcPr>
            <w:tcW w:w="3397" w:type="dxa"/>
          </w:tcPr>
          <w:p w14:paraId="7D2B1819" w14:textId="3EBA33E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 (ПК-4)</w:t>
            </w:r>
          </w:p>
        </w:tc>
        <w:tc>
          <w:tcPr>
            <w:tcW w:w="3399" w:type="dxa"/>
          </w:tcPr>
          <w:p w14:paraId="08655A98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  <w:p w14:paraId="3351258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  <w:p w14:paraId="7948623A" w14:textId="4B1886C0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3399" w:type="dxa"/>
          </w:tcPr>
          <w:p w14:paraId="57E73341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конкретный пример построения стратегической карты «разрывов» KPI – SCOR-карту цепи поставок. </w:t>
            </w:r>
          </w:p>
          <w:p w14:paraId="5BA62053" w14:textId="3D7FA24F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Что понимается под SCM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контроллингом и каковы его основные задачи?</w:t>
            </w:r>
          </w:p>
          <w:p w14:paraId="0F32F695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Какова взаимосвязь системы </w:t>
            </w:r>
            <w:r w:rsidRPr="00EE4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PI в SCOR-модели с направлениями аудита цепей поставок? </w:t>
            </w:r>
          </w:p>
          <w:p w14:paraId="312A7138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последовательность разработки и реализации процедуры контроллинга в организации.</w:t>
            </w:r>
          </w:p>
          <w:p w14:paraId="444648EF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Каковы общие условия, необходимые для успешного внедрения системы сбалансированных показателей в цепи поставок товаров? </w:t>
            </w:r>
          </w:p>
          <w:p w14:paraId="68ED41AE" w14:textId="7965D3F3" w:rsidR="00970382" w:rsidRPr="00FE08DA" w:rsidRDefault="00FE08DA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 схему измерения результатов и улучшения качества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процессами в логистике.</w:t>
            </w:r>
          </w:p>
        </w:tc>
      </w:tr>
      <w:tr w:rsidR="00970382" w:rsidRPr="00842A28" w14:paraId="7589780F" w14:textId="77777777" w:rsidTr="00831FBA">
        <w:trPr>
          <w:trHeight w:val="661"/>
        </w:trPr>
        <w:tc>
          <w:tcPr>
            <w:tcW w:w="3397" w:type="dxa"/>
          </w:tcPr>
          <w:p w14:paraId="63F243EF" w14:textId="06F6592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(ПК-5)</w:t>
            </w:r>
          </w:p>
        </w:tc>
        <w:tc>
          <w:tcPr>
            <w:tcW w:w="3399" w:type="dxa"/>
          </w:tcPr>
          <w:p w14:paraId="33C6179D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184A69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  <w:p w14:paraId="6025119F" w14:textId="68F7F6C6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3399" w:type="dxa"/>
          </w:tcPr>
          <w:p w14:paraId="30FE1FE2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сущность тезаурусной оценки количества информации?</w:t>
            </w:r>
          </w:p>
          <w:p w14:paraId="1FDADB4C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работы с электронным классификатором иерархического типа «Товарная номенклатура внешнеэкономической деятельности»?</w:t>
            </w:r>
          </w:p>
          <w:p w14:paraId="018F507A" w14:textId="51577C33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Отразите алгоритм таможенного декларирования.</w:t>
            </w:r>
          </w:p>
          <w:p w14:paraId="720EFB62" w14:textId="75E73986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что входит в план внешнеэкономической деятельности организации.</w:t>
            </w:r>
          </w:p>
          <w:p w14:paraId="1445F394" w14:textId="2AA6D910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bCs/>
                <w:sz w:val="24"/>
                <w:szCs w:val="24"/>
              </w:rPr>
              <w:t>Поясните, какие участнику ВЭД необходимо осуществить операции в целях оптимизации налоговых и таможенных платежей, согласно заранее составленному плану?</w:t>
            </w:r>
          </w:p>
          <w:p w14:paraId="09D18056" w14:textId="40EC6E21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дает пользователям подключение ПЭВМ к вычислительной сети?</w:t>
            </w:r>
          </w:p>
          <w:p w14:paraId="45350D6D" w14:textId="2F9A7CCC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организации сети по технологии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Gigabit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858B7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параметры рабочих станций и вычислительных сетей таможенных органов.</w:t>
            </w:r>
          </w:p>
          <w:p w14:paraId="0921ECE3" w14:textId="20E9945A" w:rsidR="005A735C" w:rsidRPr="00842A28" w:rsidRDefault="005A735C" w:rsidP="005A735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9. 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Объясните детально к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аковы условия обнаружения и исправления ошибок при передаче кодов.</w:t>
            </w:r>
          </w:p>
        </w:tc>
      </w:tr>
      <w:tr w:rsidR="00970382" w:rsidRPr="00842A28" w14:paraId="7C81015A" w14:textId="77777777" w:rsidTr="00831FBA">
        <w:trPr>
          <w:trHeight w:val="661"/>
        </w:trPr>
        <w:tc>
          <w:tcPr>
            <w:tcW w:w="3397" w:type="dxa"/>
          </w:tcPr>
          <w:p w14:paraId="4CA69CA3" w14:textId="0BC2F6CE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 (ПК-6) </w:t>
            </w:r>
          </w:p>
        </w:tc>
        <w:tc>
          <w:tcPr>
            <w:tcW w:w="3399" w:type="dxa"/>
          </w:tcPr>
          <w:p w14:paraId="5182ED64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управления цепями поставок и таможенного сопровождения бизнеса.</w:t>
            </w:r>
          </w:p>
          <w:p w14:paraId="26D9E3C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структурирования и таможенно-логистического сопровождения внешнеторговых сделок с учетом подлежащих уплате налогов и таможенных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платежей</w:t>
            </w:r>
          </w:p>
          <w:p w14:paraId="2ED4058B" w14:textId="100429F4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3</w:t>
            </w:r>
            <w:r w:rsidRPr="00970382">
              <w:rPr>
                <w:rStyle w:val="FontStyle12"/>
                <w:rFonts w:eastAsia="Calibri"/>
                <w:b w:val="0"/>
                <w:bCs w:val="0"/>
              </w:rPr>
              <w:t xml:space="preserve">.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3399" w:type="dxa"/>
          </w:tcPr>
          <w:p w14:paraId="29BB334C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институты таможенного регулирования и их реализация в международной цепи поставок. </w:t>
            </w:r>
          </w:p>
          <w:p w14:paraId="0DABA4D5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РФ ввозится из Италии обувь с верхом из натуральной кожи в количестве 8000 пар и помещается под таможенную процедуру выпуска для внутреннего потребления.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Таможенная стоимость партии обуви – 160 000 евро. Определите виды таможенных платежей и их суммы.</w:t>
            </w:r>
          </w:p>
          <w:p w14:paraId="0CDF3807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применение отдельных таможенных процедур в международной цепи поставок. </w:t>
            </w:r>
          </w:p>
          <w:p w14:paraId="6A75244E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ввезенная на территорию РФ партия часов. Происхождение товара – Швейцария. Таможенная стоимость – 80 000 долларов США. Определите виды таможенных платежей и их суммы.</w:t>
            </w:r>
          </w:p>
          <w:p w14:paraId="2AFEB448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Совершение таможенных операций в ходе реализации международной цепи поставок.</w:t>
            </w:r>
          </w:p>
          <w:p w14:paraId="16E579DE" w14:textId="5DAD59BD" w:rsidR="00970382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партия ввозимого на территорию РФ товара – кофе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Coffea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Arabica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. Происхождение товара – Бразилия. Таможенная стоимость товара – 20 000 долл. США. Количество товара: вес (брутто) – 17,8 тонн, (вес нетто) – 17,5 тонн. Определите виды таможенных платежей и их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382" w:rsidRPr="00842A28" w14:paraId="3AD9B9A3" w14:textId="77777777" w:rsidTr="00831FBA">
        <w:trPr>
          <w:trHeight w:val="661"/>
        </w:trPr>
        <w:tc>
          <w:tcPr>
            <w:tcW w:w="3397" w:type="dxa"/>
          </w:tcPr>
          <w:p w14:paraId="56A3CB52" w14:textId="0ACA354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работу участников аудиторской группы по проверке внешнеторговой организации, осуществлять руководство выполнением аудиторского задания и оказанием сопутствующих услуг в профессиональной сфере (ПК-7)</w:t>
            </w:r>
          </w:p>
        </w:tc>
        <w:tc>
          <w:tcPr>
            <w:tcW w:w="3399" w:type="dxa"/>
          </w:tcPr>
          <w:p w14:paraId="0A69E0A0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организации работы участников аудиторской группы по проверке внешнеторговой организации.</w:t>
            </w:r>
          </w:p>
          <w:p w14:paraId="64BBF642" w14:textId="1ADAFDB8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3399" w:type="dxa"/>
          </w:tcPr>
          <w:p w14:paraId="279E54CD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практику использования SCOR-модели (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Supply-Chain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Operations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Reference-model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) как рекомендуемой модели операций в цепях поставок. </w:t>
            </w:r>
          </w:p>
          <w:p w14:paraId="00280B00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Какие факторы с позиций стратегического планирования определяют развитие концепции управления цепями поставок в долгосрочной.</w:t>
            </w:r>
          </w:p>
          <w:p w14:paraId="7B6D592A" w14:textId="77777777" w:rsidR="00970382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Объем издержек по хранению груза на двух складах «А» и «В» составили соответственно: постоянные издержки (FC) 8000000 руб. средние переменные издержки (AVC) – 500 руб./т;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постоянные издержки (FC) – 5000000 руб., средние переменные издержки (AVC) – 1000 руб./т. Цена, сложившаяся на рынке складских услуг, составляет 3000 руб./т. Определить объем груза, который требуется принять на хранение каждому из складов для достижения точки безубыточности. Определить, при каком объеме хранимого груза прибыль на двух складах будет одинаковой.</w:t>
            </w:r>
          </w:p>
          <w:p w14:paraId="19E32A48" w14:textId="5CBC466A" w:rsidR="00D82363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63">
              <w:rPr>
                <w:rFonts w:ascii="Times New Roman" w:hAnsi="Times New Roman" w:cs="Times New Roman"/>
                <w:sz w:val="24"/>
                <w:szCs w:val="24"/>
              </w:rPr>
              <w:t>Товары, пришедшие в негодность, испорченные или поврежденные вследствие аварии или действия непреодолимой силы в период их хранения на таможенном складе, при их помещении под выбранную декларантом таможенную процедуру рассматриваются как товары определенного вида. Назовите этот вид.</w:t>
            </w:r>
          </w:p>
        </w:tc>
      </w:tr>
      <w:tr w:rsidR="00970382" w:rsidRPr="00842A28" w14:paraId="2E09D9D9" w14:textId="77777777" w:rsidTr="00831FBA">
        <w:trPr>
          <w:trHeight w:val="661"/>
        </w:trPr>
        <w:tc>
          <w:tcPr>
            <w:tcW w:w="3397" w:type="dxa"/>
          </w:tcPr>
          <w:p w14:paraId="2B30A270" w14:textId="5E443A08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Владеет методами сбора и анализа данных о финансово-хозяйственной деятельности участников внешнеэкономической деятельности и таможенной статистики (ПК-8)</w:t>
            </w:r>
          </w:p>
        </w:tc>
        <w:tc>
          <w:tcPr>
            <w:tcW w:w="3399" w:type="dxa"/>
          </w:tcPr>
          <w:p w14:paraId="7A733BF7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  <w:p w14:paraId="03D46D78" w14:textId="31D0649F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3399" w:type="dxa"/>
          </w:tcPr>
          <w:p w14:paraId="14C2BC45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Республики Казахстан И. собирается внести авансовые платежи для цели уплаты таможенной пошлины на территории РФ. Назовите валюту, в которой должны быть внесены эти платежи.</w:t>
            </w:r>
          </w:p>
          <w:p w14:paraId="0DBD727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пошлины, налоги исчисляются плательщиком таможенных пошлин, налогов, а в случаях, предусмотренных ТК ЕАЭС, - таможенным органом. Опишите их экономическая сущность?</w:t>
            </w:r>
          </w:p>
          <w:p w14:paraId="37DE13E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размер таможенной пошлины (в рублях), если известно: на таможенную территорию ЕАЭС ввозится Черный чай со вкусо-ароматическими добавками в одноразовой упаковке (масса нетто не более 3 кг), количество ввозимого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 – 300 кг, таможенная стоимость – 9870 долларов США. Ставка таможенной пошлины - 12.5%, но не менее 0,5 евро/кг. Курс доллара – 80 рублей. Курс евро – 85 рублей.</w:t>
            </w:r>
          </w:p>
          <w:p w14:paraId="077852B7" w14:textId="12D35E7F" w:rsidR="00BE2672" w:rsidRPr="00B13ED8" w:rsidRDefault="00B13ED8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РФ поставляется сыр из Швейцарии, 3000 кг: стоимость за 1 кг на условиях поставки EXW Цюрих (Инкотермс 2020) – 8 евро за кг; расходы на перевозку: Цюрих – Прага – 2400 евро; Прага –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Домачево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(Белоруссия) – 600 евро; – курс валют: EUR / RUB = 75. Определите таможенную стоимость ввозимого товара (в рублях), исходя из обстоятельств сделки.</w:t>
            </w:r>
          </w:p>
        </w:tc>
      </w:tr>
      <w:tr w:rsidR="00970382" w:rsidRPr="00842A28" w14:paraId="5D48BF09" w14:textId="77777777" w:rsidTr="00831FBA">
        <w:trPr>
          <w:trHeight w:val="661"/>
        </w:trPr>
        <w:tc>
          <w:tcPr>
            <w:tcW w:w="3397" w:type="dxa"/>
          </w:tcPr>
          <w:p w14:paraId="53990262" w14:textId="22B1053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 (ПК-9)</w:t>
            </w:r>
          </w:p>
        </w:tc>
        <w:tc>
          <w:tcPr>
            <w:tcW w:w="3399" w:type="dxa"/>
          </w:tcPr>
          <w:p w14:paraId="7C213C68" w14:textId="77777777" w:rsidR="00970382" w:rsidRPr="00970382" w:rsidRDefault="00970382" w:rsidP="00970382">
            <w:pPr>
              <w:tabs>
                <w:tab w:val="left" w:pos="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выявления,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  <w:p w14:paraId="2FFD47F0" w14:textId="22175B8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3399" w:type="dxa"/>
          </w:tcPr>
          <w:p w14:paraId="1225D69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экономические основы логистики. Затраты в логистике. </w:t>
            </w:r>
          </w:p>
          <w:p w14:paraId="50A69023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Из Бельгии воздушным видом транспорта в адрес российской фирмы ООО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Аэроферст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поступила партия конфет шоколадных из белого и темного шоколада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Seashells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(«Морские ракушки») без содержания алкоголя, упакованных в индивидуальные коробки для розничной продажи весом нетто 250 грамм. Общий вес нетто - брутто поступившей партии конфет (300 коробок) составил – 75 кг/105 кг. В графе 1 ДТ декларантом заявлено «ИМ 96», в графе 36 «Преференции» указано - «ООПП-ПП». Задание: определить заявленную декларантом таможенную процедуру и разъяснить порядок заполнения ДТ; назвать условия и риски помещения товара под данную таможенную процедуру.</w:t>
            </w:r>
          </w:p>
          <w:p w14:paraId="20F45F6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использование наилучшей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практики SCOR-моделировании. </w:t>
            </w:r>
          </w:p>
          <w:p w14:paraId="22BD8FF7" w14:textId="475C5C35" w:rsidR="00970382" w:rsidRPr="00BE2672" w:rsidRDefault="00BE267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адрес ООО «НЕОСАН» (Московская область, Орехово-Зуевский район), автомобильным видом транспорта из Туркменистана, в соответствии с контрактом с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Сакарчагинской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хлопкопрядильной фабрикой им.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Гурбансолтан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Атамурадовой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, поступила пряжа весом нетто 1995,250 кг, однониточная, из волокон, не подвергнутых гребнечесанию, линейной плотностью 590 ДТЕКС, не расфасованная для розничной продажи, 100% х/б, суровая, для пневмомеханических прядильных машин для ткацкого производства, намотанная на патроны, предназначенная для вязания рабочих перчаток. В графе 45 ДТ «Таможенная стоимость» декларантом заявлена стоимость – 1842078.00. Представлен сертификат происхождения товаров по форме СТ-1. Задание: определить таможенную процедуру; определить условия и риски, возникающие при помещении товаров под выбранную таможенную процедуру.</w:t>
            </w:r>
          </w:p>
        </w:tc>
      </w:tr>
      <w:tr w:rsidR="00970382" w:rsidRPr="00842A28" w14:paraId="700790A5" w14:textId="77777777" w:rsidTr="00831FBA">
        <w:trPr>
          <w:trHeight w:val="661"/>
        </w:trPr>
        <w:tc>
          <w:tcPr>
            <w:tcW w:w="3397" w:type="dxa"/>
          </w:tcPr>
          <w:p w14:paraId="10EC778D" w14:textId="751F9D6A" w:rsidR="00970382" w:rsidRPr="00A9182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аналитические процедуры (действия), необходимые для таможенного контроля, аудита и внутреннего аудита внешнеторговых организаций, а также применять информационные технологии аналитического сопровождения профессиональной деятельности (ПК-10)</w:t>
            </w:r>
          </w:p>
        </w:tc>
        <w:tc>
          <w:tcPr>
            <w:tcW w:w="3399" w:type="dxa"/>
          </w:tcPr>
          <w:p w14:paraId="58E6D50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  <w:p w14:paraId="5AB32786" w14:textId="2A867DFA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организаций</w:t>
            </w:r>
            <w:r w:rsidRPr="00A91823">
              <w:rPr>
                <w:rStyle w:val="FontStyle12"/>
                <w:sz w:val="24"/>
                <w:szCs w:val="24"/>
              </w:rPr>
              <w:t xml:space="preserve">,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а также средствами обеспечения их функционирования.</w:t>
            </w:r>
          </w:p>
        </w:tc>
        <w:tc>
          <w:tcPr>
            <w:tcW w:w="3399" w:type="dxa"/>
          </w:tcPr>
          <w:p w14:paraId="50D42F05" w14:textId="77777777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такое избыточность информации, в чем ее полезность?</w:t>
            </w:r>
          </w:p>
          <w:p w14:paraId="771CBEEF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Как оценивается экономическая эффективность системы?</w:t>
            </w:r>
          </w:p>
          <w:p w14:paraId="5567741F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различие режимов симплексной, дуплексной и полудуплексной связи?</w:t>
            </w:r>
          </w:p>
          <w:p w14:paraId="292B25C3" w14:textId="481AFBB4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одноранговая вычислительная сеть?</w:t>
            </w:r>
          </w:p>
          <w:p w14:paraId="77546362" w14:textId="2CC560FB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система "клиент-сервер"?</w:t>
            </w:r>
          </w:p>
          <w:p w14:paraId="6013A6F3" w14:textId="77C2FFE9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"тонкий клиент"?</w:t>
            </w:r>
          </w:p>
          <w:p w14:paraId="52350276" w14:textId="694D8BEA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</w:t>
            </w: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Пусть каждый сигнал модема несет 4 бита информации. Если полоса пропускания линии связи 4 кГц, то чему равна пропускная способность линии?</w:t>
            </w:r>
          </w:p>
          <w:p w14:paraId="3B793401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2.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Для обеспечения высокого качества телефонных переговоров по линии связи должны передаваться сигналы в диапазоне 300 – 3400 Гц. Какую полосу пропускания должна обеспечить линия связи?</w:t>
            </w:r>
          </w:p>
          <w:p w14:paraId="26002E93" w14:textId="6F1F891A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Можно ли передать с одним сообщением 6 и более бит информации, если объект имеет 32 возможных состояния? Каково минимальное число состояний, при котором сообщение принесет 6 бит информации?</w:t>
            </w:r>
          </w:p>
        </w:tc>
      </w:tr>
    </w:tbl>
    <w:p w14:paraId="2F750F9A" w14:textId="15DC50E1" w:rsidR="00FF534D" w:rsidRPr="00842A28" w:rsidRDefault="00C97A12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Оценка </w:t>
      </w:r>
      <w:r w:rsidR="00FF534D"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1146374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 объект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532975650"/>
      <w:bookmarkStart w:id="28" w:name="_Toc533172429"/>
      <w:bookmarkStart w:id="29" w:name="_Toc122374219"/>
      <w:bookmarkEnd w:id="24"/>
      <w:bookmarkEnd w:id="25"/>
      <w:bookmarkEnd w:id="2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32DEA87C" w14:textId="0024B7B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28.10.2022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27A4DF03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01.11.2022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0831B8AC" w14:textId="04F5DBFD" w:rsidR="00F87FC0" w:rsidRPr="00842A28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 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31.10.2022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0BCF8B67" w14:textId="0DD4E79F" w:rsidR="00F87FC0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>4</w:t>
      </w:r>
      <w:r w:rsidR="006A6E00"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.-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бакалавр) / А.А. Артемьев [и др.];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; под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2014, 2016. - 508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lastRenderedPageBreak/>
        <w:t>непосредственный. – То же. – 2021. – ЭБС BOOK.ru. – URL: https://book.ru/book/938848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C8960C" w14:textId="78CA4024" w:rsidR="006A6E00" w:rsidRPr="00842A28" w:rsidRDefault="00F87FC0" w:rsidP="00F87FC0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под науч.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2014. - 192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- 2022. - ЭБС BOOK.ru. — URL:https://book.ru/book/942980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1FAB512F" w14:textId="66FA05F2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6.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20F1A5E6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7.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0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1" w:name="_Toc531614950"/>
      <w:bookmarkStart w:id="32" w:name="_Toc531686467"/>
      <w:bookmarkStart w:id="33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1"/>
      <w:bookmarkEnd w:id="32"/>
      <w:bookmarkEnd w:id="33"/>
    </w:p>
    <w:p w14:paraId="3AC03CB1" w14:textId="2781612B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4" w:name="_Toc531614951"/>
      <w:bookmarkStart w:id="35" w:name="_Toc531686468"/>
      <w:bookmarkStart w:id="36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7" w:name="_Toc531614953"/>
      <w:bookmarkStart w:id="38" w:name="_Toc531686470"/>
      <w:bookmarkStart w:id="39" w:name="_Toc122374225"/>
      <w:bookmarkEnd w:id="34"/>
      <w:bookmarkEnd w:id="35"/>
      <w:bookmarkEnd w:id="36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2CDDADAA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F5C196A" w14:textId="118F8C27" w:rsidR="00F87FC0" w:rsidRPr="00294899" w:rsidRDefault="00F87FC0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CB0C16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Электронные ресурсы БИК</w:t>
      </w:r>
      <w:r w:rsidR="00CB0C16"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14:paraId="615979F2" w14:textId="7777777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Финансового университета (ЭБ)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fa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0A81753" w14:textId="5A07BFFB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</w:p>
    <w:p w14:paraId="0B939FE6" w14:textId="3D40B083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«Университетская библиотека ОНЛАЙН»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biblioclub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969FEBD" w14:textId="71720A26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</w:p>
    <w:p w14:paraId="325E7DBD" w14:textId="6CF4ADDE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Образовательная платформа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urait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E0A96C5" w14:textId="261E655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Проспект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lastRenderedPageBreak/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ebs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prospekt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books</w:t>
      </w:r>
    </w:p>
    <w:p w14:paraId="2746FEFA" w14:textId="0FD8D028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Лань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lanbook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9B07696" w14:textId="60846F02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Деловая онлайн-библиотека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Digital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alpinadigital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1C25A6B" w14:textId="110E9DEC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Издательского дома «Гребенников»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grebennikon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813935D" w14:textId="59B7A9A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Научная электронная 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14:paraId="4B0080BF" w14:textId="108D9609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Национальная электронная библиотека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нэб.рф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0D3003C5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</w:t>
      </w:r>
      <w:r w:rsidR="00C10044">
        <w:rPr>
          <w:rFonts w:ascii="Times New Roman" w:eastAsia="Batang" w:hAnsi="Times New Roman" w:cs="Times New Roman"/>
          <w:sz w:val="28"/>
          <w:szCs w:val="28"/>
          <w:lang w:eastAsia="ko-KR"/>
        </w:rPr>
        <w:t>производственной</w:t>
      </w: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49AD31AF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F87F00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F87F00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F87F00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F87F00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F87F00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F87F00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F87F00">
          <w:footerReference w:type="default" r:id="rId12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22231347"/>
      <w:bookmarkStart w:id="45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4"/>
      <w:bookmarkEnd w:id="45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6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62161968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F87F00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7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6"/>
      <w:bookmarkEnd w:id="47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8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45D3BADE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F87F00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F87F00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8"/>
      <w:bookmarkEnd w:id="49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22231350"/>
      <w:bookmarkStart w:id="51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0"/>
      <w:bookmarkEnd w:id="51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0417AA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1E4EA9E6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C10044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3"/>
      <w:footerReference w:type="first" r:id="rId14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07E2B" w14:textId="77777777" w:rsidR="004428ED" w:rsidRDefault="004428ED" w:rsidP="002A3CF8">
      <w:pPr>
        <w:spacing w:after="0" w:line="240" w:lineRule="auto"/>
      </w:pPr>
      <w:r>
        <w:separator/>
      </w:r>
    </w:p>
  </w:endnote>
  <w:endnote w:type="continuationSeparator" w:id="0">
    <w:p w14:paraId="082E61E7" w14:textId="77777777" w:rsidR="004428ED" w:rsidRDefault="004428ED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26FED0F3" w:rsidR="00F87FC0" w:rsidRDefault="00F87FC0" w:rsidP="00F87F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8A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59F1622C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8A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F87FC0" w:rsidRDefault="00F87F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6CE7DA0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8A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F87FC0" w:rsidRDefault="00F87FC0">
    <w:pPr>
      <w:pStyle w:val="a5"/>
    </w:pPr>
  </w:p>
  <w:p w14:paraId="5CE7FEDE" w14:textId="77777777" w:rsidR="00F87FC0" w:rsidRDefault="00F87F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CD46B" w14:textId="77777777" w:rsidR="004428ED" w:rsidRDefault="004428ED" w:rsidP="002A3CF8">
      <w:pPr>
        <w:spacing w:after="0" w:line="240" w:lineRule="auto"/>
      </w:pPr>
      <w:r>
        <w:separator/>
      </w:r>
    </w:p>
  </w:footnote>
  <w:footnote w:type="continuationSeparator" w:id="0">
    <w:p w14:paraId="20370525" w14:textId="77777777" w:rsidR="004428ED" w:rsidRDefault="004428ED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67D9E"/>
    <w:multiLevelType w:val="hybridMultilevel"/>
    <w:tmpl w:val="A5F65B00"/>
    <w:lvl w:ilvl="0" w:tplc="45E49AD0">
      <w:start w:val="232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3788C"/>
    <w:rsid w:val="00040528"/>
    <w:rsid w:val="000409FE"/>
    <w:rsid w:val="000426FE"/>
    <w:rsid w:val="00042751"/>
    <w:rsid w:val="000501C5"/>
    <w:rsid w:val="00050C96"/>
    <w:rsid w:val="00051700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2AE0"/>
    <w:rsid w:val="00083A52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18A"/>
    <w:rsid w:val="000D52F7"/>
    <w:rsid w:val="000D69E0"/>
    <w:rsid w:val="000D7E9D"/>
    <w:rsid w:val="000E2FD9"/>
    <w:rsid w:val="000E3043"/>
    <w:rsid w:val="000F1803"/>
    <w:rsid w:val="000F2AED"/>
    <w:rsid w:val="000F4EC7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27362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1233"/>
    <w:rsid w:val="00176E7E"/>
    <w:rsid w:val="00177D4F"/>
    <w:rsid w:val="00181113"/>
    <w:rsid w:val="0018112F"/>
    <w:rsid w:val="00197877"/>
    <w:rsid w:val="001A031C"/>
    <w:rsid w:val="001A2ADF"/>
    <w:rsid w:val="001A3CE3"/>
    <w:rsid w:val="001B0B11"/>
    <w:rsid w:val="001D4E01"/>
    <w:rsid w:val="001D6724"/>
    <w:rsid w:val="001D6930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5E90"/>
    <w:rsid w:val="0023679B"/>
    <w:rsid w:val="00246E24"/>
    <w:rsid w:val="00250A86"/>
    <w:rsid w:val="00251BA2"/>
    <w:rsid w:val="00255A6A"/>
    <w:rsid w:val="00256BF0"/>
    <w:rsid w:val="0026335D"/>
    <w:rsid w:val="00266052"/>
    <w:rsid w:val="002674BF"/>
    <w:rsid w:val="00271725"/>
    <w:rsid w:val="0027339A"/>
    <w:rsid w:val="00276D44"/>
    <w:rsid w:val="00277980"/>
    <w:rsid w:val="002831A5"/>
    <w:rsid w:val="002843B2"/>
    <w:rsid w:val="00286BEC"/>
    <w:rsid w:val="0029187C"/>
    <w:rsid w:val="00294899"/>
    <w:rsid w:val="00296E98"/>
    <w:rsid w:val="002A3CF8"/>
    <w:rsid w:val="002B03E8"/>
    <w:rsid w:val="002B7AB9"/>
    <w:rsid w:val="002C09CF"/>
    <w:rsid w:val="002D001C"/>
    <w:rsid w:val="002D2D5A"/>
    <w:rsid w:val="002E4C4B"/>
    <w:rsid w:val="002E6EAD"/>
    <w:rsid w:val="002F100A"/>
    <w:rsid w:val="002F21E3"/>
    <w:rsid w:val="002F27AF"/>
    <w:rsid w:val="002F65DB"/>
    <w:rsid w:val="002F72F8"/>
    <w:rsid w:val="0030326D"/>
    <w:rsid w:val="00303E50"/>
    <w:rsid w:val="0031154F"/>
    <w:rsid w:val="00317FB6"/>
    <w:rsid w:val="00320F12"/>
    <w:rsid w:val="00322BAE"/>
    <w:rsid w:val="00322F9D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1AF6"/>
    <w:rsid w:val="00362C4A"/>
    <w:rsid w:val="00365387"/>
    <w:rsid w:val="00365C82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4E1B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E77B7"/>
    <w:rsid w:val="003F085A"/>
    <w:rsid w:val="003F0BB3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28ED"/>
    <w:rsid w:val="00444589"/>
    <w:rsid w:val="004448F2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3598"/>
    <w:rsid w:val="005653FB"/>
    <w:rsid w:val="005715AE"/>
    <w:rsid w:val="00575A8F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35C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378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4CF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A88"/>
    <w:rsid w:val="006622A6"/>
    <w:rsid w:val="00664A6A"/>
    <w:rsid w:val="00670C4D"/>
    <w:rsid w:val="00681789"/>
    <w:rsid w:val="0069023D"/>
    <w:rsid w:val="00690666"/>
    <w:rsid w:val="00694466"/>
    <w:rsid w:val="00694B0B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4D31"/>
    <w:rsid w:val="00775572"/>
    <w:rsid w:val="00777738"/>
    <w:rsid w:val="00777BA6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419E"/>
    <w:rsid w:val="007D554C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81FD1"/>
    <w:rsid w:val="00892902"/>
    <w:rsid w:val="00892C4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3D33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47C5D"/>
    <w:rsid w:val="00951DA4"/>
    <w:rsid w:val="00953B32"/>
    <w:rsid w:val="00955B73"/>
    <w:rsid w:val="0096069D"/>
    <w:rsid w:val="00964307"/>
    <w:rsid w:val="00965882"/>
    <w:rsid w:val="00966B08"/>
    <w:rsid w:val="009702E8"/>
    <w:rsid w:val="00970382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34DE"/>
    <w:rsid w:val="00A03716"/>
    <w:rsid w:val="00A04A83"/>
    <w:rsid w:val="00A05121"/>
    <w:rsid w:val="00A109ED"/>
    <w:rsid w:val="00A121D8"/>
    <w:rsid w:val="00A12434"/>
    <w:rsid w:val="00A1278D"/>
    <w:rsid w:val="00A210EF"/>
    <w:rsid w:val="00A24CE3"/>
    <w:rsid w:val="00A26960"/>
    <w:rsid w:val="00A307DC"/>
    <w:rsid w:val="00A31865"/>
    <w:rsid w:val="00A31DF5"/>
    <w:rsid w:val="00A34A5C"/>
    <w:rsid w:val="00A37BBD"/>
    <w:rsid w:val="00A4111E"/>
    <w:rsid w:val="00A41929"/>
    <w:rsid w:val="00A54278"/>
    <w:rsid w:val="00A550FF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1823"/>
    <w:rsid w:val="00A93D75"/>
    <w:rsid w:val="00A97A60"/>
    <w:rsid w:val="00AA32FD"/>
    <w:rsid w:val="00AA7F55"/>
    <w:rsid w:val="00AB0388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3ED8"/>
    <w:rsid w:val="00B14291"/>
    <w:rsid w:val="00B1549F"/>
    <w:rsid w:val="00B157A1"/>
    <w:rsid w:val="00B23378"/>
    <w:rsid w:val="00B24721"/>
    <w:rsid w:val="00B26743"/>
    <w:rsid w:val="00B30801"/>
    <w:rsid w:val="00B36424"/>
    <w:rsid w:val="00B36E21"/>
    <w:rsid w:val="00B409CD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2940"/>
    <w:rsid w:val="00B93397"/>
    <w:rsid w:val="00B93C13"/>
    <w:rsid w:val="00BA0065"/>
    <w:rsid w:val="00BA649B"/>
    <w:rsid w:val="00BA790F"/>
    <w:rsid w:val="00BB1ED6"/>
    <w:rsid w:val="00BB4A8B"/>
    <w:rsid w:val="00BC1C92"/>
    <w:rsid w:val="00BC49FA"/>
    <w:rsid w:val="00BC4B65"/>
    <w:rsid w:val="00BC7466"/>
    <w:rsid w:val="00BD2109"/>
    <w:rsid w:val="00BD4376"/>
    <w:rsid w:val="00BE2672"/>
    <w:rsid w:val="00BE30F5"/>
    <w:rsid w:val="00BE571C"/>
    <w:rsid w:val="00BF6CE9"/>
    <w:rsid w:val="00BF76DA"/>
    <w:rsid w:val="00C06917"/>
    <w:rsid w:val="00C10044"/>
    <w:rsid w:val="00C10F05"/>
    <w:rsid w:val="00C11514"/>
    <w:rsid w:val="00C150A9"/>
    <w:rsid w:val="00C17183"/>
    <w:rsid w:val="00C21DA9"/>
    <w:rsid w:val="00C22E9F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60B7"/>
    <w:rsid w:val="00C77A6B"/>
    <w:rsid w:val="00C87B04"/>
    <w:rsid w:val="00C972F6"/>
    <w:rsid w:val="00C9761E"/>
    <w:rsid w:val="00C97A12"/>
    <w:rsid w:val="00C97AE8"/>
    <w:rsid w:val="00CA0DDA"/>
    <w:rsid w:val="00CA2F7E"/>
    <w:rsid w:val="00CA4210"/>
    <w:rsid w:val="00CA512D"/>
    <w:rsid w:val="00CB0C16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E6B3F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576E"/>
    <w:rsid w:val="00D1620B"/>
    <w:rsid w:val="00D16FA8"/>
    <w:rsid w:val="00D20117"/>
    <w:rsid w:val="00D20A76"/>
    <w:rsid w:val="00D2186E"/>
    <w:rsid w:val="00D2456A"/>
    <w:rsid w:val="00D2491B"/>
    <w:rsid w:val="00D256CB"/>
    <w:rsid w:val="00D33AF2"/>
    <w:rsid w:val="00D33F37"/>
    <w:rsid w:val="00D368C0"/>
    <w:rsid w:val="00D432D2"/>
    <w:rsid w:val="00D43C67"/>
    <w:rsid w:val="00D54B67"/>
    <w:rsid w:val="00D55781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2363"/>
    <w:rsid w:val="00D90B73"/>
    <w:rsid w:val="00DA1B4B"/>
    <w:rsid w:val="00DA2FC5"/>
    <w:rsid w:val="00DA69FC"/>
    <w:rsid w:val="00DA6B33"/>
    <w:rsid w:val="00DA7AC4"/>
    <w:rsid w:val="00DC012E"/>
    <w:rsid w:val="00DC0291"/>
    <w:rsid w:val="00DC2032"/>
    <w:rsid w:val="00DC2135"/>
    <w:rsid w:val="00DC3FCF"/>
    <w:rsid w:val="00DC423D"/>
    <w:rsid w:val="00DC6B72"/>
    <w:rsid w:val="00DD0AF3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2567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4498"/>
    <w:rsid w:val="00ED6708"/>
    <w:rsid w:val="00ED6BC5"/>
    <w:rsid w:val="00EE6E94"/>
    <w:rsid w:val="00EF175A"/>
    <w:rsid w:val="00EF17CD"/>
    <w:rsid w:val="00EF66FA"/>
    <w:rsid w:val="00EF705C"/>
    <w:rsid w:val="00F00B29"/>
    <w:rsid w:val="00F01A46"/>
    <w:rsid w:val="00F01C26"/>
    <w:rsid w:val="00F11B4C"/>
    <w:rsid w:val="00F165F8"/>
    <w:rsid w:val="00F16CBA"/>
    <w:rsid w:val="00F20E22"/>
    <w:rsid w:val="00F21D46"/>
    <w:rsid w:val="00F221AA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87F00"/>
    <w:rsid w:val="00F87FC0"/>
    <w:rsid w:val="00F907B2"/>
    <w:rsid w:val="00F91D08"/>
    <w:rsid w:val="00F935AF"/>
    <w:rsid w:val="00F97010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E08DA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1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C10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Без интервала Знак"/>
    <w:link w:val="af9"/>
    <w:uiPriority w:val="1"/>
    <w:rsid w:val="00C10F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3748-F908-4F29-A206-641B22E74B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E1F5E-2AD1-4E6E-AD70-ACA8B220F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174F2-E6D7-4D92-8E06-B428D80AB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F52E3A-120A-4238-97E5-761F7F604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55</Pages>
  <Words>14751</Words>
  <Characters>84087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Воякина Елена Александровна</cp:lastModifiedBy>
  <cp:revision>9</cp:revision>
  <cp:lastPrinted>2020-01-28T14:22:00Z</cp:lastPrinted>
  <dcterms:created xsi:type="dcterms:W3CDTF">2023-06-29T08:17:00Z</dcterms:created>
  <dcterms:modified xsi:type="dcterms:W3CDTF">2024-07-08T12:35:00Z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